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57EDD">
      <w:pPr>
        <w:pStyle w:val="2"/>
        <w:bidi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门急诊连廊建设工程施工跟踪审计服务要求</w:t>
      </w:r>
    </w:p>
    <w:p w14:paraId="2C5218D7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项目背景</w:t>
      </w:r>
    </w:p>
    <w:p w14:paraId="273AD513">
      <w:pPr>
        <w:numPr>
          <w:numId w:val="0"/>
        </w:numPr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本项目为连接门诊楼与急诊楼的钢结构连廊，涉及高空拼接作业。经现场勘察发现，急诊楼一侧基础回填土存在不均匀沉降迹象，地基稳定性存疑，施工环境复杂，隐蔽工程量较大，安全风险与成本控制压力突出。为切实保障项目建设投资效益，强化工程审计的准确性，有效规避施工风险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委托具备资质的第三方造价咨询机构，进行施工过程的跟踪审计。</w:t>
      </w:r>
    </w:p>
    <w:p w14:paraId="47FCB978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服务内容</w:t>
      </w:r>
    </w:p>
    <w:p w14:paraId="4EFA780D">
      <w:pPr>
        <w:numPr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对赤峰市医院红山院区门、急诊连廊建设工程，进行全过程跟踪审计，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服务范围涵盖：</w:t>
      </w:r>
    </w:p>
    <w:p w14:paraId="43FB5469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工程计量审核</w:t>
      </w:r>
    </w:p>
    <w:p w14:paraId="017EA671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合同价款调整</w:t>
      </w:r>
    </w:p>
    <w:p w14:paraId="2F984D77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工程变更、索赔与签证审计</w:t>
      </w:r>
    </w:p>
    <w:p w14:paraId="1BC628E1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实施阶段造价控制</w:t>
      </w:r>
    </w:p>
    <w:p w14:paraId="071CB93D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交付时限</w:t>
      </w:r>
    </w:p>
    <w:p w14:paraId="4C4D301E">
      <w:pPr>
        <w:numPr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本工程竣工验收后，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15日内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出具跟踪审计报告。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ongti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893280"/>
    <w:multiLevelType w:val="singleLevel"/>
    <w:tmpl w:val="E48932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FEDD2E"/>
    <w:multiLevelType w:val="singleLevel"/>
    <w:tmpl w:val="7DFEDD2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76741"/>
    <w:rsid w:val="23B76741"/>
    <w:rsid w:val="4569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6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2026-04-22T08:45:00Z</dcterms:created>
  <dc:creator>于孟馀</dc:creator>
  <cp:lastModifiedBy>然</cp:lastModifiedBy>
  <dcterms:modified xsi:type="dcterms:W3CDTF">2026-04-22T11:03:12Z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6DB24B259EEA4C39A34BC2EB485DDD3E_11</vt:lpwstr>
  </property>
  <property fmtid="{D5CDD505-2E9C-101B-9397-08002B2CF9AE}" pid="4" name="KSOTemplateDocerSaveRecord">
    <vt:lpwstr>eyJoZGlkIjoiMWI0YjRhODg1ZjY1ODNjNjFlYmE4ZWEwYmNjZWYxMmQiLCJ1c2VySWQiOiI0ODc2MTM1NjEifQ==</vt:lpwstr>
  </property>
</Properties>
</file>