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4983E" w14:textId="360B615E" w:rsidR="00AE7BCB" w:rsidRPr="00AE7BCB" w:rsidRDefault="00AE7BCB" w:rsidP="00AE7BCB">
      <w:pPr>
        <w:widowControl/>
        <w:spacing w:before="100" w:beforeAutospacing="1" w:after="600" w:line="240" w:lineRule="auto"/>
        <w:jc w:val="center"/>
        <w:outlineLvl w:val="0"/>
        <w:rPr>
          <w:rFonts w:ascii="宋体" w:eastAsia="宋体" w:hAnsi="宋体" w:cs="宋体" w:hint="eastAsia"/>
          <w:b/>
          <w:bCs/>
          <w:color w:val="000000"/>
          <w:kern w:val="36"/>
          <w:sz w:val="44"/>
          <w:szCs w:val="44"/>
          <w14:ligatures w14:val="none"/>
        </w:rPr>
      </w:pPr>
      <w:r w:rsidRPr="00AE7BCB">
        <w:rPr>
          <w:rFonts w:ascii="宋体" w:eastAsia="宋体" w:hAnsi="宋体" w:cs="宋体" w:hint="eastAsia"/>
          <w:b/>
          <w:bCs/>
          <w:color w:val="000000"/>
          <w:kern w:val="36"/>
          <w:sz w:val="44"/>
          <w:szCs w:val="44"/>
          <w14:ligatures w14:val="none"/>
        </w:rPr>
        <w:t>质量管理平台运维服务项目参数</w:t>
      </w:r>
    </w:p>
    <w:p w14:paraId="3AC16CFF" w14:textId="77777777" w:rsidR="00AE7BCB" w:rsidRPr="00AE7BCB" w:rsidRDefault="00AE7BCB" w:rsidP="00AE7BCB">
      <w:pPr>
        <w:widowControl/>
        <w:spacing w:before="450" w:after="225" w:line="240" w:lineRule="auto"/>
        <w:outlineLvl w:val="1"/>
        <w:rPr>
          <w:rFonts w:ascii="黑体" w:eastAsia="黑体" w:hAnsi="黑体" w:cs="宋体" w:hint="eastAsia"/>
          <w:color w:val="000000"/>
          <w:kern w:val="0"/>
          <w:sz w:val="32"/>
          <w:szCs w:val="32"/>
          <w14:ligatures w14:val="none"/>
        </w:rPr>
      </w:pPr>
      <w:r w:rsidRPr="00AE7BCB">
        <w:rPr>
          <w:rFonts w:ascii="黑体" w:eastAsia="黑体" w:hAnsi="黑体" w:cs="宋体" w:hint="eastAsia"/>
          <w:color w:val="000000"/>
          <w:kern w:val="0"/>
          <w:sz w:val="32"/>
          <w:szCs w:val="32"/>
          <w14:ligatures w14:val="none"/>
        </w:rPr>
        <w:t>一、项目概述</w:t>
      </w:r>
    </w:p>
    <w:p w14:paraId="297F50C0" w14:textId="77777777" w:rsidR="00AE7BCB" w:rsidRPr="00AE7BCB" w:rsidRDefault="00AE7BCB" w:rsidP="00AE7BCB">
      <w:pPr>
        <w:widowControl/>
        <w:spacing w:after="150" w:line="240" w:lineRule="auto"/>
        <w:ind w:firstLine="480"/>
        <w:jc w:val="both"/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</w:pPr>
      <w:r w:rsidRPr="00AE7BCB"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  <w:t>本项目旨在采购医院质量管理平台的年度运维与技术支持服务。服务商须依据医疗信息化建设标准，为医院现有的质量管理平台提供全生命周期的运维保障，涵盖基础数据维护、应用模块功能迭代、故障应急响应及业务流程优化。服务商须确保系统数据的完整性、业务的连续性及指标体系的合</w:t>
      </w:r>
      <w:proofErr w:type="gramStart"/>
      <w:r w:rsidRPr="00AE7BCB"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  <w:t>规</w:t>
      </w:r>
      <w:proofErr w:type="gramEnd"/>
      <w:r w:rsidRPr="00AE7BCB"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  <w:t>性。</w:t>
      </w:r>
    </w:p>
    <w:p w14:paraId="64F13E6E" w14:textId="77777777" w:rsidR="00AE7BCB" w:rsidRPr="00AE7BCB" w:rsidRDefault="00AE7BCB" w:rsidP="00AE7BCB">
      <w:pPr>
        <w:widowControl/>
        <w:spacing w:before="450" w:after="225" w:line="240" w:lineRule="auto"/>
        <w:outlineLvl w:val="1"/>
        <w:rPr>
          <w:rFonts w:ascii="黑体" w:eastAsia="黑体" w:hAnsi="黑体" w:cs="宋体" w:hint="eastAsia"/>
          <w:color w:val="000000"/>
          <w:kern w:val="0"/>
          <w:sz w:val="32"/>
          <w:szCs w:val="32"/>
          <w14:ligatures w14:val="none"/>
        </w:rPr>
      </w:pPr>
      <w:r w:rsidRPr="00AE7BCB">
        <w:rPr>
          <w:rFonts w:ascii="黑体" w:eastAsia="黑体" w:hAnsi="黑体" w:cs="宋体" w:hint="eastAsia"/>
          <w:color w:val="000000"/>
          <w:kern w:val="0"/>
          <w:sz w:val="32"/>
          <w:szCs w:val="32"/>
          <w14:ligatures w14:val="none"/>
        </w:rPr>
        <w:t>二、技术参数及服务要求</w:t>
      </w:r>
    </w:p>
    <w:p w14:paraId="15F4E58B" w14:textId="77777777" w:rsidR="00AE7BCB" w:rsidRPr="00AE7BCB" w:rsidRDefault="00AE7BCB" w:rsidP="00AE7BCB">
      <w:pPr>
        <w:widowControl/>
        <w:spacing w:before="300" w:after="150" w:line="240" w:lineRule="auto"/>
        <w:outlineLvl w:val="2"/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  <w14:ligatures w14:val="none"/>
        </w:rPr>
      </w:pPr>
      <w:r w:rsidRPr="00AE7BCB"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  <w14:ligatures w14:val="none"/>
        </w:rPr>
        <w:t>（一）运维服务内容与模式</w:t>
      </w:r>
    </w:p>
    <w:p w14:paraId="6F16C854" w14:textId="77777777" w:rsidR="00AE7BCB" w:rsidRPr="00AE7BCB" w:rsidRDefault="00AE7BCB" w:rsidP="00AE7BCB">
      <w:pPr>
        <w:widowControl/>
        <w:spacing w:after="150" w:line="240" w:lineRule="auto"/>
        <w:ind w:firstLine="480"/>
        <w:jc w:val="both"/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</w:pPr>
      <w:r w:rsidRPr="00AE7BCB"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  <w:t>供应商须提供标准化的技术支持服务体系，具体要求如下：</w:t>
      </w:r>
    </w:p>
    <w:p w14:paraId="58103F9E" w14:textId="5AD1D6CD" w:rsidR="00AE7BCB" w:rsidRPr="00AE7BCB" w:rsidRDefault="00AE7BCB" w:rsidP="00AE7BCB">
      <w:pPr>
        <w:widowControl/>
        <w:spacing w:after="150" w:line="240" w:lineRule="auto"/>
        <w:ind w:firstLine="480"/>
        <w:jc w:val="both"/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</w:pPr>
      <w:r w:rsidRPr="00AE7BCB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14:ligatures w14:val="none"/>
        </w:rPr>
        <w:t>1.业务咨询与培训服务</w:t>
      </w:r>
    </w:p>
    <w:p w14:paraId="0265690B" w14:textId="5486082D" w:rsidR="00AE7BCB" w:rsidRPr="00AE7BCB" w:rsidRDefault="00AE7BCB" w:rsidP="00AE7BCB">
      <w:pPr>
        <w:widowControl/>
        <w:spacing w:after="150" w:line="240" w:lineRule="auto"/>
        <w:ind w:firstLine="480"/>
        <w:jc w:val="both"/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</w:pPr>
      <w:r w:rsidRPr="00AE7BCB"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  <w:t>须提供针对医院质量管理业务的咨询服务，包含软件功能演示、现有业务流程诊断、定制化实施方案制定及中长期业务规划指导。合同期内，须提供不少于2次的全院级或重点科室操作培训（含新功能上线培训），并按需提供配套的操作手册及视频教程。</w:t>
      </w:r>
    </w:p>
    <w:p w14:paraId="077B79E8" w14:textId="34F479AB" w:rsidR="00AE7BCB" w:rsidRPr="00AE7BCB" w:rsidRDefault="00AE7BCB" w:rsidP="00AE7BCB">
      <w:pPr>
        <w:widowControl/>
        <w:spacing w:after="150" w:line="240" w:lineRule="auto"/>
        <w:ind w:firstLine="480"/>
        <w:jc w:val="both"/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</w:pPr>
      <w:r w:rsidRPr="00AE7BCB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14:ligatures w14:val="none"/>
        </w:rPr>
        <w:t>2.多渠道响应支持体系</w:t>
      </w:r>
    </w:p>
    <w:p w14:paraId="27006186" w14:textId="0652A614" w:rsidR="00AE7BCB" w:rsidRPr="00AE7BCB" w:rsidRDefault="00AE7BCB" w:rsidP="00AE7BCB">
      <w:pPr>
        <w:widowControl/>
        <w:spacing w:after="150" w:line="240" w:lineRule="auto"/>
        <w:ind w:firstLine="480"/>
        <w:jc w:val="both"/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</w:pPr>
      <w:r w:rsidRPr="00AE7BCB"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  <w:lastRenderedPageBreak/>
        <w:t>（1）电话支持：须设立专职服务人员及7×24小时服务热线，提供能够直接处理技术问题的工程师联系方式。</w:t>
      </w:r>
    </w:p>
    <w:p w14:paraId="54AA0A8A" w14:textId="729B7ABA" w:rsidR="00AE7BCB" w:rsidRPr="00AE7BCB" w:rsidRDefault="00AE7BCB" w:rsidP="00AE7BCB">
      <w:pPr>
        <w:widowControl/>
        <w:spacing w:after="150" w:line="240" w:lineRule="auto"/>
        <w:ind w:firstLine="480"/>
        <w:jc w:val="both"/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</w:pPr>
      <w:r w:rsidRPr="00AE7BCB"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  <w:t>（2）即时通讯支持：须建立专属的项目维护即时通讯工作组（如微信、</w:t>
      </w:r>
      <w:r w:rsidR="00967CD0"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  <w:t>企业微信</w:t>
      </w:r>
      <w:r w:rsidRPr="00AE7BCB"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  <w:t>等），支持图片、视频方式的故障快速申报与沟通。</w:t>
      </w:r>
    </w:p>
    <w:p w14:paraId="1A633BEB" w14:textId="28333103" w:rsidR="00AE7BCB" w:rsidRPr="00AE7BCB" w:rsidRDefault="00AE7BCB" w:rsidP="00AE7BCB">
      <w:pPr>
        <w:widowControl/>
        <w:spacing w:after="150" w:line="240" w:lineRule="auto"/>
        <w:ind w:firstLine="480"/>
        <w:jc w:val="both"/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</w:pPr>
      <w:r w:rsidRPr="00AE7BCB"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  <w:t>（3）远程维护与安全：须具备远程控制系统，在保障数据安全的前提下对用户软件进行调试与故障修复。安全约束：远程连接必须经过院方授权确认（如</w:t>
      </w:r>
      <w:r w:rsidR="00381DCE"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  <w:t>堡垒机</w:t>
      </w:r>
      <w:r w:rsidRPr="00AE7BCB"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  <w:t>动态验证码或审批），且所有远程操作行为必须有日志审计，确保数据安全可追溯。</w:t>
      </w:r>
    </w:p>
    <w:p w14:paraId="1C55D721" w14:textId="27B92495" w:rsidR="00AE7BCB" w:rsidRPr="00AE7BCB" w:rsidRDefault="00AE7BCB" w:rsidP="00AE7BCB">
      <w:pPr>
        <w:widowControl/>
        <w:spacing w:after="150" w:line="240" w:lineRule="auto"/>
        <w:ind w:firstLine="480"/>
        <w:jc w:val="both"/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</w:pPr>
      <w:r w:rsidRPr="00AE7BCB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14:ligatures w14:val="none"/>
        </w:rPr>
        <w:t>3.现场服务与重大保障</w:t>
      </w:r>
    </w:p>
    <w:p w14:paraId="242AD30C" w14:textId="77777777" w:rsidR="00AE7BCB" w:rsidRPr="00AE7BCB" w:rsidRDefault="00AE7BCB" w:rsidP="00AE7BCB">
      <w:pPr>
        <w:widowControl/>
        <w:spacing w:after="150" w:line="240" w:lineRule="auto"/>
        <w:ind w:firstLine="480"/>
        <w:jc w:val="both"/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</w:pPr>
      <w:r w:rsidRPr="00AE7BCB"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  <w:t>针对远程无法解决的故障，须派遣技术人员抵达用户现场进行排查与修复。现场维护范围包含：解决因许可软件产品故障导致的系统死机、数据逻辑错误等问题；解决因环境因素导致的系统显示错误、数据错误、运行效率降低等性能问题。</w:t>
      </w:r>
    </w:p>
    <w:p w14:paraId="19EF46D5" w14:textId="77777777" w:rsidR="00AE7BCB" w:rsidRPr="00AE7BCB" w:rsidRDefault="00AE7BCB" w:rsidP="00AE7BCB">
      <w:pPr>
        <w:widowControl/>
        <w:spacing w:after="150" w:line="240" w:lineRule="auto"/>
        <w:ind w:firstLine="480"/>
        <w:jc w:val="both"/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</w:pPr>
      <w:r w:rsidRPr="00AE7BCB"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  <w:t>在医院等级评审、国家公立医院绩效考核数据填报等关键业务期间，须按院方要求提供驻场保障服务。</w:t>
      </w:r>
    </w:p>
    <w:p w14:paraId="0B7D1A32" w14:textId="04BD3F80" w:rsidR="00AE7BCB" w:rsidRPr="00AE7BCB" w:rsidRDefault="00AE7BCB" w:rsidP="00AE7BCB">
      <w:pPr>
        <w:widowControl/>
        <w:spacing w:after="150" w:line="240" w:lineRule="auto"/>
        <w:ind w:firstLine="480"/>
        <w:jc w:val="both"/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</w:pPr>
      <w:r w:rsidRPr="00AE7BCB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14:ligatures w14:val="none"/>
        </w:rPr>
        <w:t>4.常态化巡检与防范</w:t>
      </w:r>
    </w:p>
    <w:p w14:paraId="5962A836" w14:textId="77777777" w:rsidR="00AE7BCB" w:rsidRPr="00AE7BCB" w:rsidRDefault="00AE7BCB" w:rsidP="00AE7BCB">
      <w:pPr>
        <w:widowControl/>
        <w:spacing w:after="150" w:line="240" w:lineRule="auto"/>
        <w:ind w:firstLine="480"/>
        <w:jc w:val="both"/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</w:pPr>
      <w:r w:rsidRPr="00AE7BCB"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  <w:lastRenderedPageBreak/>
        <w:t>须建立常态化巡检体系，主动防范系统风险。合同生效后，须由服务人员主动开展首次现场巡检与访问服务。</w:t>
      </w:r>
    </w:p>
    <w:p w14:paraId="38DBF45D" w14:textId="2115CA34" w:rsidR="00AE7BCB" w:rsidRPr="00AE7BCB" w:rsidRDefault="00AE7BCB" w:rsidP="00AE7BCB">
      <w:pPr>
        <w:widowControl/>
        <w:spacing w:after="150" w:line="240" w:lineRule="auto"/>
        <w:ind w:firstLine="480"/>
        <w:jc w:val="both"/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</w:pPr>
      <w:r w:rsidRPr="00AE7BCB"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  <w:t>服务期内，须提供每季度至少1次的现场深度巡检，并出具《</w:t>
      </w:r>
      <w:r w:rsidR="00967CD0"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  <w:t>系统巡检报告</w:t>
      </w:r>
      <w:r w:rsidRPr="00AE7BCB"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  <w:t>》；须定期开展用户回访服务，主动跟踪系统运行状态。</w:t>
      </w:r>
    </w:p>
    <w:p w14:paraId="693A57F8" w14:textId="3525E9CB" w:rsidR="00AE7BCB" w:rsidRPr="00AE7BCB" w:rsidRDefault="00AE7BCB" w:rsidP="00AE7BCB">
      <w:pPr>
        <w:widowControl/>
        <w:spacing w:before="300" w:after="150" w:line="240" w:lineRule="auto"/>
        <w:outlineLvl w:val="2"/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  <w14:ligatures w14:val="none"/>
        </w:rPr>
      </w:pPr>
      <w:r w:rsidRPr="00AE7BCB"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  <w14:ligatures w14:val="none"/>
        </w:rPr>
        <w:t>（二）软件模块维护范围</w:t>
      </w:r>
    </w:p>
    <w:p w14:paraId="0486351A" w14:textId="44A62EFD" w:rsidR="00AE7BCB" w:rsidRPr="00AE7BCB" w:rsidRDefault="00AE7BCB" w:rsidP="00381DCE">
      <w:pPr>
        <w:widowControl/>
        <w:spacing w:after="150" w:line="240" w:lineRule="auto"/>
        <w:ind w:firstLine="480"/>
        <w:jc w:val="both"/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</w:pPr>
      <w:r w:rsidRPr="00AE7BCB"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  <w:t>供应商须对</w:t>
      </w:r>
      <w:proofErr w:type="gramStart"/>
      <w:r w:rsidRPr="00AE7BCB"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  <w:t>以下已</w:t>
      </w:r>
      <w:proofErr w:type="gramEnd"/>
      <w:r w:rsidRPr="00AE7BCB"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  <w:t>建成的功能模块提供持续的维护、升级与参数配置服务。如遇国家卫健委、省级卫生行政部门发布新的质控指标调整，供应商须在政策发布后15个工作日内无偿完成系统指标库、数据采集规则及上报接口的更新。</w:t>
      </w:r>
    </w:p>
    <w:p w14:paraId="2BAFD521" w14:textId="366587B0" w:rsidR="00AE7BCB" w:rsidRPr="00AE7BCB" w:rsidRDefault="00AE7BCB" w:rsidP="00AE7BCB">
      <w:pPr>
        <w:widowControl/>
        <w:spacing w:after="150" w:line="240" w:lineRule="auto"/>
        <w:ind w:firstLine="480"/>
        <w:jc w:val="both"/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</w:pPr>
      <w:r w:rsidRPr="00AE7BCB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14:ligatures w14:val="none"/>
        </w:rPr>
        <w:t>1.基础支撑模块</w:t>
      </w:r>
    </w:p>
    <w:p w14:paraId="13900CB0" w14:textId="77777777" w:rsidR="00AE7BCB" w:rsidRPr="00AE7BCB" w:rsidRDefault="00AE7BCB" w:rsidP="00AE7BCB">
      <w:pPr>
        <w:widowControl/>
        <w:spacing w:after="150" w:line="240" w:lineRule="auto"/>
        <w:ind w:firstLine="480"/>
        <w:jc w:val="both"/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</w:pPr>
      <w:r w:rsidRPr="00AE7BCB"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  <w:t>（1）</w:t>
      </w:r>
      <w:proofErr w:type="gramStart"/>
      <w:r w:rsidRPr="00AE7BCB"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  <w:t>须支持</w:t>
      </w:r>
      <w:proofErr w:type="gramEnd"/>
      <w:r w:rsidRPr="00AE7BCB"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  <w:t>“系统管理”、“系统工具”及“消息管理”模块的正常运行，保障系统基础配置与日志审计功能可用。</w:t>
      </w:r>
    </w:p>
    <w:p w14:paraId="18436A2C" w14:textId="77777777" w:rsidR="00AE7BCB" w:rsidRPr="00AE7BCB" w:rsidRDefault="00AE7BCB" w:rsidP="00AE7BCB">
      <w:pPr>
        <w:widowControl/>
        <w:spacing w:after="150" w:line="240" w:lineRule="auto"/>
        <w:ind w:firstLine="480"/>
        <w:jc w:val="both"/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</w:pPr>
      <w:r w:rsidRPr="00AE7BCB"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  <w:t>（2）须维护“质量资讯”模块，确保政策文件与通知的及时发布。</w:t>
      </w:r>
    </w:p>
    <w:p w14:paraId="6D4CD03B" w14:textId="77777777" w:rsidR="00AE7BCB" w:rsidRPr="00AE7BCB" w:rsidRDefault="00AE7BCB" w:rsidP="00AE7BCB">
      <w:pPr>
        <w:widowControl/>
        <w:spacing w:after="150" w:line="240" w:lineRule="auto"/>
        <w:ind w:firstLine="480"/>
        <w:jc w:val="both"/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</w:pPr>
      <w:r w:rsidRPr="00AE7BCB"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  <w:t>（3）须提供“数据录入”功能，作为自动采集数据的补充渠道。</w:t>
      </w:r>
    </w:p>
    <w:p w14:paraId="36DD54C1" w14:textId="7013345D" w:rsidR="00AE7BCB" w:rsidRPr="00AE7BCB" w:rsidRDefault="00AE7BCB" w:rsidP="00AE7BCB">
      <w:pPr>
        <w:widowControl/>
        <w:spacing w:after="150" w:line="240" w:lineRule="auto"/>
        <w:ind w:firstLine="480"/>
        <w:jc w:val="both"/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</w:pPr>
      <w:r w:rsidRPr="00AE7BCB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14:ligatures w14:val="none"/>
        </w:rPr>
        <w:t>2.核心指标与质控体系</w:t>
      </w:r>
    </w:p>
    <w:p w14:paraId="64094A8D" w14:textId="77777777" w:rsidR="00AE7BCB" w:rsidRPr="00AE7BCB" w:rsidRDefault="00AE7BCB" w:rsidP="00AE7BCB">
      <w:pPr>
        <w:widowControl/>
        <w:spacing w:after="150" w:line="240" w:lineRule="auto"/>
        <w:ind w:firstLine="480"/>
        <w:jc w:val="both"/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</w:pPr>
      <w:r w:rsidRPr="00AE7BCB"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  <w:t>（1）须持续更新并维护“国家公立医院质量管理与控制指标”体系，确保数据采集口径与国家标准一致。</w:t>
      </w:r>
    </w:p>
    <w:p w14:paraId="537DE647" w14:textId="77777777" w:rsidR="00AE7BCB" w:rsidRPr="00AE7BCB" w:rsidRDefault="00AE7BCB" w:rsidP="00AE7BCB">
      <w:pPr>
        <w:widowControl/>
        <w:spacing w:after="150" w:line="240" w:lineRule="auto"/>
        <w:ind w:firstLine="480"/>
        <w:jc w:val="both"/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</w:pPr>
      <w:r w:rsidRPr="00AE7BCB"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  <w:lastRenderedPageBreak/>
        <w:t>（2）须维护“国家公立医院绩效评价指标”集，保障评价数据的准确性。</w:t>
      </w:r>
    </w:p>
    <w:p w14:paraId="1FF81094" w14:textId="77777777" w:rsidR="00AE7BCB" w:rsidRPr="00AE7BCB" w:rsidRDefault="00AE7BCB" w:rsidP="00AE7BCB">
      <w:pPr>
        <w:widowControl/>
        <w:spacing w:after="150" w:line="240" w:lineRule="auto"/>
        <w:ind w:firstLine="480"/>
        <w:jc w:val="both"/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</w:pPr>
      <w:r w:rsidRPr="00AE7BCB"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  <w:t>（3）须具备“单病种质量控制指标”的监测与数据上报功能维护能力。</w:t>
      </w:r>
    </w:p>
    <w:p w14:paraId="0AA0CEFE" w14:textId="77777777" w:rsidR="00AE7BCB" w:rsidRPr="00AE7BCB" w:rsidRDefault="00AE7BCB" w:rsidP="00AE7BCB">
      <w:pPr>
        <w:widowControl/>
        <w:spacing w:after="150" w:line="240" w:lineRule="auto"/>
        <w:ind w:firstLine="480"/>
        <w:jc w:val="both"/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</w:pPr>
      <w:r w:rsidRPr="00AE7BCB"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  <w:t>（4）须支持“专业医疗质量控制指标”的自定义配置与监测。</w:t>
      </w:r>
    </w:p>
    <w:p w14:paraId="563195DA" w14:textId="77777777" w:rsidR="00AE7BCB" w:rsidRPr="00AE7BCB" w:rsidRDefault="00AE7BCB" w:rsidP="00AE7BCB">
      <w:pPr>
        <w:widowControl/>
        <w:spacing w:after="150" w:line="240" w:lineRule="auto"/>
        <w:ind w:firstLine="480"/>
        <w:jc w:val="both"/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</w:pPr>
      <w:r w:rsidRPr="00AE7BCB"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  <w:t>（5）</w:t>
      </w:r>
      <w:proofErr w:type="gramStart"/>
      <w:r w:rsidRPr="00AE7BCB"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  <w:t>须支持</w:t>
      </w:r>
      <w:proofErr w:type="gramEnd"/>
      <w:r w:rsidRPr="00AE7BCB"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  <w:t>对“指标类别”、“指标归属”、“指标监测库”及“指标监测目标值”等维度进行动态调整与维护。</w:t>
      </w:r>
    </w:p>
    <w:p w14:paraId="474EB326" w14:textId="2BCCD44A" w:rsidR="00AE7BCB" w:rsidRPr="00AE7BCB" w:rsidRDefault="00AE7BCB" w:rsidP="00AE7BCB">
      <w:pPr>
        <w:widowControl/>
        <w:spacing w:after="150" w:line="240" w:lineRule="auto"/>
        <w:ind w:firstLine="480"/>
        <w:jc w:val="both"/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</w:pPr>
      <w:r w:rsidRPr="00AE7BCB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14:ligatures w14:val="none"/>
        </w:rPr>
        <w:t>3.评审与管理流程</w:t>
      </w:r>
    </w:p>
    <w:p w14:paraId="313B8250" w14:textId="77777777" w:rsidR="00AE7BCB" w:rsidRPr="00AE7BCB" w:rsidRDefault="00AE7BCB" w:rsidP="00AE7BCB">
      <w:pPr>
        <w:widowControl/>
        <w:spacing w:after="150" w:line="240" w:lineRule="auto"/>
        <w:ind w:firstLine="480"/>
        <w:jc w:val="both"/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</w:pPr>
      <w:r w:rsidRPr="00AE7BCB"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  <w:t>（1）须支持“医院评审定量评价指标”的自动化抓取与分析。</w:t>
      </w:r>
    </w:p>
    <w:p w14:paraId="5302F1CE" w14:textId="77777777" w:rsidR="00AE7BCB" w:rsidRPr="00AE7BCB" w:rsidRDefault="00AE7BCB" w:rsidP="00AE7BCB">
      <w:pPr>
        <w:widowControl/>
        <w:spacing w:after="150" w:line="240" w:lineRule="auto"/>
        <w:ind w:firstLine="480"/>
        <w:jc w:val="both"/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</w:pPr>
      <w:r w:rsidRPr="00AE7BCB"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  <w:t>（2）须维护“科室质控管理”模块，支持科室层级的质量自我管理流程。</w:t>
      </w:r>
    </w:p>
    <w:p w14:paraId="33035543" w14:textId="46084EF4" w:rsidR="00AE7BCB" w:rsidRPr="00AE7BCB" w:rsidRDefault="00AE7BCB" w:rsidP="00AE7BCB">
      <w:pPr>
        <w:widowControl/>
        <w:spacing w:after="150" w:line="240" w:lineRule="auto"/>
        <w:ind w:firstLine="480"/>
        <w:jc w:val="both"/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</w:pPr>
      <w:r w:rsidRPr="00AE7BCB"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  <w:t>（3）</w:t>
      </w:r>
      <w:proofErr w:type="gramStart"/>
      <w:r w:rsidRPr="00AE7BCB"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  <w:t>须支持</w:t>
      </w:r>
      <w:proofErr w:type="gramEnd"/>
      <w:r w:rsidRPr="00AE7BCB"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  <w:t>“质量改进项目”与“项目管理”模块，实现PDCA闭环管理功能。</w:t>
      </w:r>
    </w:p>
    <w:p w14:paraId="21EAB49F" w14:textId="47C9B265" w:rsidR="00AE7BCB" w:rsidRPr="00AE7BCB" w:rsidRDefault="00AE7BCB" w:rsidP="00AE7BCB">
      <w:pPr>
        <w:widowControl/>
        <w:spacing w:after="150" w:line="240" w:lineRule="auto"/>
        <w:ind w:firstLine="480"/>
        <w:jc w:val="both"/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</w:pPr>
      <w:r w:rsidRPr="00AE7BCB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14:ligatures w14:val="none"/>
        </w:rPr>
        <w:t>4.运营与考核</w:t>
      </w:r>
    </w:p>
    <w:p w14:paraId="442003F7" w14:textId="77777777" w:rsidR="00AE7BCB" w:rsidRPr="00AE7BCB" w:rsidRDefault="00AE7BCB" w:rsidP="00AE7BCB">
      <w:pPr>
        <w:widowControl/>
        <w:spacing w:after="150" w:line="240" w:lineRule="auto"/>
        <w:ind w:firstLine="480"/>
        <w:jc w:val="both"/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</w:pPr>
      <w:r w:rsidRPr="00AE7BCB"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  <w:t>（1）须支持“管理方案与考核细则”的灵活配置及“运营指标”的关联计算。</w:t>
      </w:r>
    </w:p>
    <w:p w14:paraId="1B44EA28" w14:textId="77777777" w:rsidR="00AE7BCB" w:rsidRPr="00AE7BCB" w:rsidRDefault="00AE7BCB" w:rsidP="00AE7BCB">
      <w:pPr>
        <w:widowControl/>
        <w:spacing w:after="150" w:line="240" w:lineRule="auto"/>
        <w:ind w:firstLine="480"/>
        <w:jc w:val="both"/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</w:pPr>
      <w:r w:rsidRPr="00AE7BCB"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  <w:t>（2）须维护以下功能模块的数据流转逻辑：“考核通报”、“会议纪要”、“更正说明”及“奖惩情况”。</w:t>
      </w:r>
    </w:p>
    <w:p w14:paraId="3DD7C8B0" w14:textId="77777777" w:rsidR="00AE7BCB" w:rsidRPr="00AE7BCB" w:rsidRDefault="00AE7BCB" w:rsidP="00AE7BCB">
      <w:pPr>
        <w:widowControl/>
        <w:spacing w:before="300" w:after="150" w:line="240" w:lineRule="auto"/>
        <w:outlineLvl w:val="2"/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  <w14:ligatures w14:val="none"/>
        </w:rPr>
      </w:pPr>
      <w:r w:rsidRPr="00AE7BCB"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  <w14:ligatures w14:val="none"/>
        </w:rPr>
        <w:lastRenderedPageBreak/>
        <w:t>（三）服务响应等级及时效保障</w:t>
      </w:r>
    </w:p>
    <w:p w14:paraId="1A3ADEB5" w14:textId="2D66B901" w:rsidR="00AE7BCB" w:rsidRPr="00AE7BCB" w:rsidRDefault="00AE7BCB" w:rsidP="00AE7BCB">
      <w:pPr>
        <w:widowControl/>
        <w:spacing w:after="150" w:line="240" w:lineRule="auto"/>
        <w:ind w:firstLine="480"/>
        <w:jc w:val="both"/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</w:pPr>
      <w:r w:rsidRPr="00AE7BCB"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  <w:t>供应商须提供7×24小时的全天候服务受理能力，并严格执行以下分级响应标准：</w:t>
      </w:r>
    </w:p>
    <w:p w14:paraId="5F7E8644" w14:textId="58D42FE2" w:rsidR="00AE7BCB" w:rsidRPr="00AE7BCB" w:rsidRDefault="00AE7BCB" w:rsidP="00AE7BCB">
      <w:pPr>
        <w:widowControl/>
        <w:spacing w:after="150" w:line="240" w:lineRule="auto"/>
        <w:ind w:firstLine="480"/>
        <w:jc w:val="both"/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</w:pPr>
      <w:r w:rsidRPr="00AE7BCB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14:ligatures w14:val="none"/>
        </w:rPr>
        <w:t>1.一级故障（紧急故障）</w:t>
      </w:r>
    </w:p>
    <w:p w14:paraId="13F1C79B" w14:textId="77777777" w:rsidR="00AE7BCB" w:rsidRPr="00AE7BCB" w:rsidRDefault="00AE7BCB" w:rsidP="00AE7BCB">
      <w:pPr>
        <w:widowControl/>
        <w:spacing w:after="150" w:line="240" w:lineRule="auto"/>
        <w:ind w:firstLine="480"/>
        <w:jc w:val="both"/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</w:pPr>
      <w:r w:rsidRPr="00AE7BCB"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  <w:t>定义：指系统完全瘫痪、核心数据丢失、国考或单病种数据上报失败、关键业务模块无法访问等情况。</w:t>
      </w:r>
    </w:p>
    <w:p w14:paraId="3D83442D" w14:textId="35092F5C" w:rsidR="00AE7BCB" w:rsidRPr="00AE7BCB" w:rsidRDefault="00AE7BCB" w:rsidP="00AE7BCB">
      <w:pPr>
        <w:widowControl/>
        <w:spacing w:after="150" w:line="240" w:lineRule="auto"/>
        <w:ind w:firstLine="480"/>
        <w:jc w:val="both"/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</w:pPr>
      <w:r w:rsidRPr="00AE7BCB"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  <w:t>时效要求：接收请求后15分钟内响应；如远程无法解决，工程师须在2小时内到达现场（或远程接入并提出解决方案）；须在4小时内恢复业务运行或提供应急替代方案。</w:t>
      </w:r>
    </w:p>
    <w:p w14:paraId="6FDB3508" w14:textId="3C6AA122" w:rsidR="00AE7BCB" w:rsidRPr="00AE7BCB" w:rsidRDefault="00AE7BCB" w:rsidP="00AE7BCB">
      <w:pPr>
        <w:widowControl/>
        <w:spacing w:after="150" w:line="240" w:lineRule="auto"/>
        <w:ind w:firstLine="480"/>
        <w:jc w:val="both"/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</w:pPr>
      <w:r w:rsidRPr="00AE7BCB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14:ligatures w14:val="none"/>
        </w:rPr>
        <w:t>2.二级故障（严重故障）</w:t>
      </w:r>
    </w:p>
    <w:p w14:paraId="478E6712" w14:textId="77777777" w:rsidR="00AE7BCB" w:rsidRPr="00AE7BCB" w:rsidRDefault="00AE7BCB" w:rsidP="00AE7BCB">
      <w:pPr>
        <w:widowControl/>
        <w:spacing w:after="150" w:line="240" w:lineRule="auto"/>
        <w:ind w:firstLine="480"/>
        <w:jc w:val="both"/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</w:pPr>
      <w:r w:rsidRPr="00AE7BCB"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  <w:t>定义：指系统部分功能报错（如特定报表无法生成）、数据计算逻辑有误、运行效率显著降低，但暂不导致全院业务停摆的情况。</w:t>
      </w:r>
    </w:p>
    <w:p w14:paraId="3D14FE6C" w14:textId="477AD257" w:rsidR="00AE7BCB" w:rsidRPr="00AE7BCB" w:rsidRDefault="00AE7BCB" w:rsidP="00AE7BCB">
      <w:pPr>
        <w:widowControl/>
        <w:spacing w:after="150" w:line="240" w:lineRule="auto"/>
        <w:ind w:firstLine="480"/>
        <w:jc w:val="both"/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</w:pPr>
      <w:r w:rsidRPr="00AE7BCB"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  <w:t>时效要求：接收请求后30分钟内响应；须在8小时内完成修复或提供解决方案。</w:t>
      </w:r>
    </w:p>
    <w:p w14:paraId="697149C0" w14:textId="4DE4316A" w:rsidR="00AE7BCB" w:rsidRPr="00AE7BCB" w:rsidRDefault="00AE7BCB" w:rsidP="00AE7BCB">
      <w:pPr>
        <w:widowControl/>
        <w:spacing w:after="150" w:line="240" w:lineRule="auto"/>
        <w:ind w:firstLine="480"/>
        <w:jc w:val="both"/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</w:pPr>
      <w:r w:rsidRPr="00AE7BCB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14:ligatures w14:val="none"/>
        </w:rPr>
        <w:t>3.三级故障（一般请求）</w:t>
      </w:r>
    </w:p>
    <w:p w14:paraId="3A2746C2" w14:textId="77777777" w:rsidR="00AE7BCB" w:rsidRPr="00AE7BCB" w:rsidRDefault="00AE7BCB" w:rsidP="00AE7BCB">
      <w:pPr>
        <w:widowControl/>
        <w:spacing w:after="150" w:line="240" w:lineRule="auto"/>
        <w:ind w:firstLine="480"/>
        <w:jc w:val="both"/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</w:pPr>
      <w:r w:rsidRPr="00AE7BCB"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  <w:t>定义：指界面显示微瑕、操作咨询、文档资料澄清、非紧急的数据修改请求等。</w:t>
      </w:r>
    </w:p>
    <w:p w14:paraId="0FD24B8F" w14:textId="7C72DD52" w:rsidR="00AE7BCB" w:rsidRPr="00AE7BCB" w:rsidRDefault="00AE7BCB" w:rsidP="00AE7BCB">
      <w:pPr>
        <w:widowControl/>
        <w:spacing w:after="150" w:line="240" w:lineRule="auto"/>
        <w:ind w:firstLine="480"/>
        <w:jc w:val="both"/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</w:pPr>
      <w:r w:rsidRPr="00AE7BCB"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  <w:t>时效要求：接收请求后2小时内响应；须在24小时内完成处理。</w:t>
      </w:r>
    </w:p>
    <w:p w14:paraId="642143CD" w14:textId="77777777" w:rsidR="0094668E" w:rsidRPr="00AE7BCB" w:rsidRDefault="0094668E">
      <w:pPr>
        <w:rPr>
          <w:rFonts w:hint="eastAsia"/>
        </w:rPr>
      </w:pPr>
    </w:p>
    <w:sectPr w:rsidR="0094668E" w:rsidRPr="00AE7B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F4C"/>
    <w:rsid w:val="001E0F72"/>
    <w:rsid w:val="00321F4C"/>
    <w:rsid w:val="00381DCE"/>
    <w:rsid w:val="003D1E9A"/>
    <w:rsid w:val="00781B9F"/>
    <w:rsid w:val="007E32F2"/>
    <w:rsid w:val="007E508A"/>
    <w:rsid w:val="008A621B"/>
    <w:rsid w:val="009377FB"/>
    <w:rsid w:val="0094668E"/>
    <w:rsid w:val="00967CD0"/>
    <w:rsid w:val="00AE7BCB"/>
    <w:rsid w:val="00E1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96094"/>
  <w15:chartTrackingRefBased/>
  <w15:docId w15:val="{ED6C3D30-F5C1-477E-A644-9EE99D6A8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1F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F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F4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F4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F4C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F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F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F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1F4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1F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1F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1F4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1F4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1F4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1F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1F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1F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1F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1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1F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1F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1F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1F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1F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1F4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1F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1F4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21F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7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苒岚 白</dc:creator>
  <cp:keywords/>
  <dc:description/>
  <cp:lastModifiedBy>苒岚 白</cp:lastModifiedBy>
  <cp:revision>2</cp:revision>
  <dcterms:created xsi:type="dcterms:W3CDTF">2026-01-27T02:16:00Z</dcterms:created>
  <dcterms:modified xsi:type="dcterms:W3CDTF">2026-01-27T02:16:00Z</dcterms:modified>
</cp:coreProperties>
</file>