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D138" w14:textId="77777777" w:rsidR="00D23260" w:rsidRDefault="00202FC5">
      <w:pPr>
        <w:pStyle w:val="1"/>
        <w:ind w:firstLine="800"/>
        <w:jc w:val="center"/>
        <w:rPr>
          <w:rFonts w:hint="eastAsia"/>
          <w:b/>
          <w:bCs/>
          <w:color w:val="000000" w:themeColor="text1"/>
          <w:sz w:val="40"/>
          <w:szCs w:val="40"/>
        </w:rPr>
      </w:pPr>
      <w:r>
        <w:rPr>
          <w:b/>
          <w:bCs/>
          <w:color w:val="000000" w:themeColor="text1"/>
          <w:sz w:val="40"/>
          <w:szCs w:val="40"/>
        </w:rPr>
        <w:t>医学美容信息系统项目参数</w:t>
      </w:r>
    </w:p>
    <w:p w14:paraId="678733DF" w14:textId="77777777" w:rsidR="00D23260" w:rsidRDefault="00D23260">
      <w:pPr>
        <w:pStyle w:val="a3"/>
        <w:spacing w:line="360" w:lineRule="exact"/>
        <w:ind w:firstLine="456"/>
        <w:rPr>
          <w:rFonts w:ascii="仿宋" w:eastAsia="仿宋" w:hAnsi="仿宋" w:hint="eastAsia"/>
          <w:sz w:val="24"/>
          <w:szCs w:val="24"/>
        </w:rPr>
      </w:pPr>
    </w:p>
    <w:p w14:paraId="48DDECBE" w14:textId="77777777" w:rsidR="00D23260" w:rsidRDefault="00202FC5">
      <w:pPr>
        <w:pStyle w:val="1"/>
        <w:widowControl/>
        <w:numPr>
          <w:ilvl w:val="0"/>
          <w:numId w:val="1"/>
        </w:numPr>
        <w:spacing w:before="0" w:after="0" w:line="560" w:lineRule="exact"/>
        <w:jc w:val="left"/>
        <w:rPr>
          <w:rFonts w:ascii="黑体" w:eastAsia="黑体" w:hAnsi="黑体" w:hint="eastAsia"/>
          <w:color w:val="000000" w:themeColor="text1"/>
          <w:sz w:val="28"/>
          <w:szCs w:val="28"/>
        </w:rPr>
      </w:pPr>
      <w:r>
        <w:rPr>
          <w:rFonts w:ascii="黑体" w:eastAsia="黑体" w:hAnsi="黑体"/>
          <w:color w:val="000000" w:themeColor="text1"/>
          <w:sz w:val="28"/>
          <w:szCs w:val="28"/>
        </w:rPr>
        <w:t>项目概述</w:t>
      </w:r>
    </w:p>
    <w:p w14:paraId="04D02319" w14:textId="77777777" w:rsidR="00D23260" w:rsidRDefault="00202FC5">
      <w:pPr>
        <w:pStyle w:val="a3"/>
        <w:ind w:firstLine="456"/>
        <w:rPr>
          <w:rFonts w:ascii="仿宋" w:eastAsia="仿宋" w:hAnsi="仿宋" w:hint="eastAsia"/>
          <w:sz w:val="24"/>
          <w:szCs w:val="24"/>
        </w:rPr>
      </w:pPr>
      <w:r>
        <w:rPr>
          <w:rFonts w:ascii="仿宋" w:eastAsia="仿宋" w:hAnsi="仿宋"/>
          <w:sz w:val="24"/>
          <w:szCs w:val="24"/>
        </w:rPr>
        <w:t>随着医学美容行业的不断发展，为了提升我院医学美容科室的综合竞争力，优化服务流程，提高客户满意度，同时加强内部管理的规范性和高效性，通过信息化手段，实现各业务板块的无缝衔接和数据的实时共享，为医护人员提供便捷、高效的工作平台，为客户提供个性化、高质量的服务体验。</w:t>
      </w:r>
    </w:p>
    <w:p w14:paraId="3FDF230A" w14:textId="77777777" w:rsidR="00D23260" w:rsidRDefault="00202FC5">
      <w:pPr>
        <w:pStyle w:val="1"/>
        <w:widowControl/>
        <w:numPr>
          <w:ilvl w:val="0"/>
          <w:numId w:val="1"/>
        </w:numPr>
        <w:spacing w:before="0" w:after="0" w:line="560" w:lineRule="exact"/>
        <w:jc w:val="left"/>
        <w:rPr>
          <w:rFonts w:ascii="黑体" w:eastAsia="黑体" w:hAnsi="黑体" w:hint="eastAsia"/>
          <w:color w:val="000000" w:themeColor="text1"/>
          <w:sz w:val="28"/>
          <w:szCs w:val="28"/>
        </w:rPr>
      </w:pPr>
      <w:r>
        <w:rPr>
          <w:rFonts w:ascii="黑体" w:eastAsia="黑体" w:hAnsi="黑体"/>
          <w:color w:val="000000" w:themeColor="text1"/>
          <w:sz w:val="28"/>
          <w:szCs w:val="28"/>
        </w:rPr>
        <w:t>技术参数</w:t>
      </w:r>
    </w:p>
    <w:p w14:paraId="6E500FDF" w14:textId="77777777" w:rsidR="00D23260" w:rsidRDefault="00202FC5">
      <w:pPr>
        <w:pStyle w:val="2"/>
        <w:tabs>
          <w:tab w:val="left" w:pos="720"/>
        </w:tabs>
        <w:spacing w:line="500" w:lineRule="exact"/>
        <w:ind w:firstLineChars="100" w:firstLine="229"/>
        <w:rPr>
          <w:rFonts w:ascii="仿宋" w:eastAsia="仿宋" w:hAnsi="仿宋" w:hint="eastAsia"/>
          <w:b/>
          <w:bCs/>
          <w:color w:val="000000" w:themeColor="text1"/>
          <w:sz w:val="24"/>
          <w:szCs w:val="24"/>
        </w:rPr>
      </w:pPr>
      <w:r>
        <w:rPr>
          <w:rFonts w:ascii="仿宋" w:eastAsia="仿宋" w:hAnsi="仿宋" w:hint="eastAsia"/>
          <w:b/>
          <w:bCs/>
          <w:color w:val="000000" w:themeColor="text1"/>
          <w:sz w:val="24"/>
          <w:szCs w:val="24"/>
        </w:rPr>
        <w:t>（一）</w:t>
      </w:r>
      <w:proofErr w:type="gramStart"/>
      <w:r>
        <w:rPr>
          <w:rFonts w:ascii="仿宋" w:eastAsia="仿宋" w:hAnsi="仿宋"/>
          <w:b/>
          <w:bCs/>
          <w:color w:val="000000" w:themeColor="text1"/>
          <w:sz w:val="24"/>
          <w:szCs w:val="24"/>
        </w:rPr>
        <w:t>医美经理</w:t>
      </w:r>
      <w:proofErr w:type="gramEnd"/>
      <w:r>
        <w:rPr>
          <w:rFonts w:ascii="仿宋" w:eastAsia="仿宋" w:hAnsi="仿宋"/>
          <w:b/>
          <w:bCs/>
          <w:color w:val="000000" w:themeColor="text1"/>
          <w:sz w:val="24"/>
          <w:szCs w:val="24"/>
        </w:rPr>
        <w:t>管理系统</w:t>
      </w:r>
    </w:p>
    <w:p w14:paraId="107DC4AB" w14:textId="77777777" w:rsidR="00D23260" w:rsidRDefault="00202FC5">
      <w:pPr>
        <w:spacing w:line="500" w:lineRule="exact"/>
        <w:ind w:firstLineChars="100" w:firstLine="229"/>
        <w:rPr>
          <w:rStyle w:val="ad"/>
          <w:rFonts w:ascii="仿宋" w:eastAsia="仿宋" w:hAnsi="仿宋" w:hint="eastAsia"/>
          <w:kern w:val="0"/>
          <w:sz w:val="24"/>
          <w:szCs w:val="24"/>
        </w:rPr>
      </w:pPr>
      <w:r>
        <w:rPr>
          <w:rStyle w:val="ad"/>
          <w:rFonts w:ascii="仿宋" w:eastAsia="仿宋" w:hAnsi="仿宋" w:hint="eastAsia"/>
          <w:kern w:val="0"/>
          <w:sz w:val="24"/>
          <w:szCs w:val="24"/>
        </w:rPr>
        <w:t>1.</w:t>
      </w:r>
      <w:r>
        <w:rPr>
          <w:rStyle w:val="ad"/>
          <w:rFonts w:ascii="仿宋" w:eastAsia="仿宋" w:hAnsi="仿宋"/>
          <w:kern w:val="0"/>
          <w:sz w:val="24"/>
          <w:szCs w:val="24"/>
        </w:rPr>
        <w:t>客户管理功能</w:t>
      </w:r>
    </w:p>
    <w:p w14:paraId="43EE81E7"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客户资料及标签</w:t>
      </w:r>
      <w:r>
        <w:rPr>
          <w:rFonts w:ascii="仿宋" w:eastAsia="仿宋" w:hAnsi="仿宋"/>
          <w:b/>
          <w:bCs/>
          <w:sz w:val="24"/>
          <w:szCs w:val="24"/>
        </w:rPr>
        <w:t>：</w:t>
      </w:r>
      <w:r>
        <w:rPr>
          <w:rFonts w:ascii="仿宋" w:eastAsia="仿宋" w:hAnsi="仿宋"/>
          <w:sz w:val="24"/>
          <w:szCs w:val="24"/>
        </w:rPr>
        <w:t>通过姓名、年龄、手机、客户标签、来源渠道、意向信息等构建多维客户画像，支持必填、编辑、查看等选项自定义。</w:t>
      </w:r>
    </w:p>
    <w:p w14:paraId="2FFA5415"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当前受理情况</w:t>
      </w:r>
      <w:r>
        <w:rPr>
          <w:rFonts w:ascii="仿宋" w:eastAsia="仿宋" w:hAnsi="仿宋"/>
          <w:b/>
          <w:bCs/>
          <w:sz w:val="24"/>
          <w:szCs w:val="24"/>
        </w:rPr>
        <w:t>：</w:t>
      </w:r>
      <w:r>
        <w:rPr>
          <w:rFonts w:ascii="仿宋" w:eastAsia="仿宋" w:hAnsi="仿宋"/>
          <w:sz w:val="24"/>
          <w:szCs w:val="24"/>
        </w:rPr>
        <w:t>通过咨询项目、受理内容、聊天记录和咨询照片等了解客户意向需求。</w:t>
      </w:r>
    </w:p>
    <w:p w14:paraId="31788950"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客户预约</w:t>
      </w:r>
      <w:r>
        <w:rPr>
          <w:rFonts w:ascii="仿宋" w:eastAsia="仿宋" w:hAnsi="仿宋"/>
          <w:b/>
          <w:bCs/>
          <w:sz w:val="24"/>
          <w:szCs w:val="24"/>
        </w:rPr>
        <w:t>：</w:t>
      </w:r>
      <w:r>
        <w:rPr>
          <w:rFonts w:ascii="仿宋" w:eastAsia="仿宋" w:hAnsi="仿宋"/>
          <w:sz w:val="24"/>
          <w:szCs w:val="24"/>
        </w:rPr>
        <w:t>通过预约表查看顾问和医生排班情况并进行预约，</w:t>
      </w:r>
      <w:proofErr w:type="gramStart"/>
      <w:r>
        <w:rPr>
          <w:rFonts w:ascii="仿宋" w:eastAsia="仿宋" w:hAnsi="仿宋"/>
          <w:sz w:val="24"/>
          <w:szCs w:val="24"/>
        </w:rPr>
        <w:t>微信</w:t>
      </w:r>
      <w:proofErr w:type="gramEnd"/>
      <w:r>
        <w:rPr>
          <w:rFonts w:ascii="仿宋" w:eastAsia="仿宋" w:hAnsi="仿宋"/>
          <w:sz w:val="24"/>
          <w:szCs w:val="24"/>
        </w:rPr>
        <w:t xml:space="preserve"> / </w:t>
      </w:r>
      <w:r>
        <w:rPr>
          <w:rFonts w:ascii="仿宋" w:eastAsia="仿宋" w:hAnsi="仿宋"/>
          <w:sz w:val="24"/>
          <w:szCs w:val="24"/>
        </w:rPr>
        <w:t>短信提醒客户。</w:t>
      </w:r>
    </w:p>
    <w:p w14:paraId="78389A2D"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回访计划与执行</w:t>
      </w:r>
      <w:r>
        <w:rPr>
          <w:rFonts w:ascii="仿宋" w:eastAsia="仿宋" w:hAnsi="仿宋"/>
          <w:b/>
          <w:bCs/>
          <w:sz w:val="24"/>
          <w:szCs w:val="24"/>
        </w:rPr>
        <w:t>：</w:t>
      </w:r>
      <w:r>
        <w:rPr>
          <w:rFonts w:ascii="仿宋" w:eastAsia="仿宋" w:hAnsi="仿宋"/>
          <w:sz w:val="24"/>
          <w:szCs w:val="24"/>
        </w:rPr>
        <w:t>按需选择回访方式，执行预先设置的回访计划或自定义回访。可一键引用回访模版或系统跟进客户画像自动生成回访计划，提醒人员执行，电脑端和手机端均有任务提醒，执行内容登记和监管。</w:t>
      </w:r>
    </w:p>
    <w:p w14:paraId="2E7FA191"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2.</w:t>
      </w:r>
      <w:r>
        <w:rPr>
          <w:rStyle w:val="ad"/>
          <w:rFonts w:ascii="仿宋" w:eastAsia="仿宋" w:hAnsi="仿宋"/>
          <w:bCs/>
          <w:kern w:val="0"/>
          <w:sz w:val="24"/>
          <w:szCs w:val="24"/>
        </w:rPr>
        <w:t>分诊接待功能</w:t>
      </w:r>
    </w:p>
    <w:p w14:paraId="7165FCD5"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测温</w:t>
      </w:r>
      <w:r>
        <w:rPr>
          <w:rStyle w:val="ad"/>
          <w:rFonts w:ascii="仿宋" w:eastAsia="仿宋" w:hAnsi="仿宋"/>
          <w:b w:val="0"/>
          <w:bCs/>
          <w:sz w:val="24"/>
          <w:szCs w:val="24"/>
        </w:rPr>
        <w:t xml:space="preserve"> / </w:t>
      </w:r>
      <w:r>
        <w:rPr>
          <w:rStyle w:val="ad"/>
          <w:rFonts w:ascii="仿宋" w:eastAsia="仿宋" w:hAnsi="仿宋"/>
          <w:b w:val="0"/>
          <w:bCs/>
          <w:sz w:val="24"/>
          <w:szCs w:val="24"/>
        </w:rPr>
        <w:t>人脸识别</w:t>
      </w:r>
      <w:r>
        <w:rPr>
          <w:rFonts w:ascii="仿宋" w:eastAsia="仿宋" w:hAnsi="仿宋"/>
          <w:b/>
          <w:bCs/>
          <w:sz w:val="24"/>
          <w:szCs w:val="24"/>
        </w:rPr>
        <w:t>：</w:t>
      </w:r>
      <w:r>
        <w:rPr>
          <w:rFonts w:ascii="仿宋" w:eastAsia="仿宋" w:hAnsi="仿宋"/>
          <w:sz w:val="24"/>
          <w:szCs w:val="24"/>
        </w:rPr>
        <w:t>给到</w:t>
      </w:r>
      <w:proofErr w:type="gramStart"/>
      <w:r>
        <w:rPr>
          <w:rFonts w:ascii="仿宋" w:eastAsia="仿宋" w:hAnsi="仿宋"/>
          <w:sz w:val="24"/>
          <w:szCs w:val="24"/>
        </w:rPr>
        <w:t>院客户</w:t>
      </w:r>
      <w:proofErr w:type="gramEnd"/>
      <w:r>
        <w:rPr>
          <w:rFonts w:ascii="仿宋" w:eastAsia="仿宋" w:hAnsi="仿宋"/>
          <w:sz w:val="24"/>
          <w:szCs w:val="24"/>
        </w:rPr>
        <w:t>自动测温并识别人脸（需具备宏脉测温人脸设备）。</w:t>
      </w:r>
    </w:p>
    <w:p w14:paraId="70A16A51"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客户资料及标签</w:t>
      </w:r>
      <w:r>
        <w:rPr>
          <w:rFonts w:ascii="仿宋" w:eastAsia="仿宋" w:hAnsi="仿宋"/>
          <w:b/>
          <w:bCs/>
          <w:sz w:val="24"/>
          <w:szCs w:val="24"/>
        </w:rPr>
        <w:t>：</w:t>
      </w:r>
      <w:r>
        <w:rPr>
          <w:rFonts w:ascii="仿宋" w:eastAsia="仿宋" w:hAnsi="仿宋"/>
          <w:sz w:val="24"/>
          <w:szCs w:val="24"/>
        </w:rPr>
        <w:t>登记或补充客户的姓名、年龄、手机、信息来源和客户标签等信息。</w:t>
      </w:r>
    </w:p>
    <w:p w14:paraId="7B7897D7" w14:textId="77777777" w:rsidR="00D23260" w:rsidRDefault="00202FC5">
      <w:pPr>
        <w:pStyle w:val="a3"/>
        <w:spacing w:line="500" w:lineRule="exact"/>
        <w:ind w:firstLine="484"/>
        <w:rPr>
          <w:rFonts w:ascii="仿宋" w:eastAsia="仿宋" w:hAnsi="仿宋" w:hint="eastAsia"/>
          <w:sz w:val="24"/>
          <w:szCs w:val="24"/>
        </w:rPr>
      </w:pPr>
      <w:r>
        <w:rPr>
          <w:rStyle w:val="ad"/>
          <w:rFonts w:ascii="仿宋" w:eastAsia="仿宋" w:hAnsi="仿宋"/>
          <w:b w:val="0"/>
          <w:bCs/>
          <w:spacing w:val="1"/>
          <w:sz w:val="24"/>
          <w:szCs w:val="24"/>
        </w:rPr>
        <w:t>接诊情</w:t>
      </w:r>
      <w:r>
        <w:rPr>
          <w:rStyle w:val="ad"/>
          <w:rFonts w:ascii="仿宋" w:eastAsia="仿宋" w:hAnsi="仿宋"/>
          <w:b w:val="0"/>
          <w:bCs/>
          <w:spacing w:val="2"/>
          <w:sz w:val="24"/>
          <w:szCs w:val="24"/>
        </w:rPr>
        <w:t>况</w:t>
      </w:r>
      <w:r>
        <w:rPr>
          <w:rFonts w:ascii="仿宋" w:eastAsia="仿宋" w:hAnsi="仿宋"/>
          <w:b/>
          <w:bCs/>
          <w:spacing w:val="1"/>
          <w:sz w:val="24"/>
          <w:szCs w:val="24"/>
        </w:rPr>
        <w:t>：</w:t>
      </w:r>
      <w:r>
        <w:rPr>
          <w:rFonts w:ascii="仿宋" w:eastAsia="仿宋" w:hAnsi="仿宋"/>
          <w:spacing w:val="1"/>
          <w:sz w:val="24"/>
          <w:szCs w:val="24"/>
        </w:rPr>
        <w:t>确定接诊状态、本次顾问、咨询项目、咨询</w:t>
      </w:r>
      <w:r>
        <w:rPr>
          <w:rFonts w:ascii="仿宋" w:eastAsia="仿宋" w:hAnsi="仿宋"/>
          <w:sz w:val="24"/>
          <w:szCs w:val="24"/>
        </w:rPr>
        <w:t>科室等。</w:t>
      </w:r>
    </w:p>
    <w:p w14:paraId="5C65FB08"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客户流程牌</w:t>
      </w:r>
      <w:r>
        <w:rPr>
          <w:rFonts w:ascii="仿宋" w:eastAsia="仿宋" w:hAnsi="仿宋"/>
          <w:b/>
          <w:bCs/>
          <w:sz w:val="24"/>
          <w:szCs w:val="24"/>
        </w:rPr>
        <w:t>：</w:t>
      </w:r>
      <w:r>
        <w:rPr>
          <w:rFonts w:ascii="仿宋" w:eastAsia="仿宋" w:hAnsi="仿宋"/>
          <w:sz w:val="24"/>
          <w:szCs w:val="24"/>
        </w:rPr>
        <w:t>了解客户在院环节，做好时间节点管理。</w:t>
      </w:r>
    </w:p>
    <w:p w14:paraId="4F5C3959"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lastRenderedPageBreak/>
        <w:t>改派与换卡</w:t>
      </w:r>
      <w:r>
        <w:rPr>
          <w:rFonts w:ascii="仿宋" w:eastAsia="仿宋" w:hAnsi="仿宋"/>
          <w:b/>
          <w:bCs/>
          <w:sz w:val="24"/>
          <w:szCs w:val="24"/>
        </w:rPr>
        <w:t>：</w:t>
      </w:r>
      <w:r>
        <w:rPr>
          <w:rFonts w:ascii="仿宋" w:eastAsia="仿宋" w:hAnsi="仿宋"/>
          <w:sz w:val="24"/>
          <w:szCs w:val="24"/>
        </w:rPr>
        <w:t>支持改派顾问或助诊医师，更换客户卡号。</w:t>
      </w:r>
    </w:p>
    <w:p w14:paraId="2010E433"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3.</w:t>
      </w:r>
      <w:r>
        <w:rPr>
          <w:rStyle w:val="ad"/>
          <w:rFonts w:ascii="仿宋" w:eastAsia="仿宋" w:hAnsi="仿宋"/>
          <w:bCs/>
          <w:kern w:val="0"/>
          <w:sz w:val="24"/>
          <w:szCs w:val="24"/>
        </w:rPr>
        <w:t>现场设计与开单功能</w:t>
      </w:r>
    </w:p>
    <w:p w14:paraId="430F3C56"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填写咨询情况</w:t>
      </w:r>
      <w:r>
        <w:rPr>
          <w:rFonts w:ascii="仿宋" w:eastAsia="仿宋" w:hAnsi="仿宋"/>
          <w:b/>
          <w:bCs/>
          <w:sz w:val="24"/>
          <w:szCs w:val="24"/>
        </w:rPr>
        <w:t>：</w:t>
      </w:r>
      <w:r>
        <w:rPr>
          <w:rFonts w:ascii="仿宋" w:eastAsia="仿宋" w:hAnsi="仿宋"/>
          <w:sz w:val="24"/>
          <w:szCs w:val="24"/>
        </w:rPr>
        <w:t>记录咨询情况、潜在需求、未成交原因等。</w:t>
      </w:r>
    </w:p>
    <w:p w14:paraId="3A8A97D8"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多种开单方式</w:t>
      </w:r>
      <w:r>
        <w:rPr>
          <w:rFonts w:ascii="仿宋" w:eastAsia="仿宋" w:hAnsi="仿宋"/>
          <w:b/>
          <w:bCs/>
          <w:sz w:val="24"/>
          <w:szCs w:val="24"/>
        </w:rPr>
        <w:t>：</w:t>
      </w:r>
      <w:r>
        <w:rPr>
          <w:rFonts w:ascii="仿宋" w:eastAsia="仿宋" w:hAnsi="仿宋"/>
          <w:sz w:val="24"/>
          <w:szCs w:val="24"/>
        </w:rPr>
        <w:t>包括预收定金、开项目、开套餐、零售方式。</w:t>
      </w:r>
    </w:p>
    <w:p w14:paraId="71F002D2"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开单折扣</w:t>
      </w:r>
      <w:r>
        <w:rPr>
          <w:rFonts w:ascii="仿宋" w:eastAsia="仿宋" w:hAnsi="仿宋"/>
          <w:b/>
          <w:bCs/>
          <w:sz w:val="24"/>
          <w:szCs w:val="24"/>
        </w:rPr>
        <w:t>：</w:t>
      </w:r>
      <w:r>
        <w:rPr>
          <w:rFonts w:ascii="仿宋" w:eastAsia="仿宋" w:hAnsi="仿宋"/>
          <w:sz w:val="24"/>
          <w:szCs w:val="24"/>
        </w:rPr>
        <w:t>只对当前选定的产品打折、</w:t>
      </w:r>
      <w:proofErr w:type="gramStart"/>
      <w:r>
        <w:rPr>
          <w:rFonts w:ascii="仿宋" w:eastAsia="仿宋" w:hAnsi="仿宋"/>
          <w:sz w:val="24"/>
          <w:szCs w:val="24"/>
        </w:rPr>
        <w:t>整单打折</w:t>
      </w:r>
      <w:proofErr w:type="gramEnd"/>
      <w:r>
        <w:rPr>
          <w:rFonts w:ascii="仿宋" w:eastAsia="仿宋" w:hAnsi="仿宋"/>
          <w:sz w:val="24"/>
          <w:szCs w:val="24"/>
        </w:rPr>
        <w:t>，超出权限时提交折扣审批。</w:t>
      </w:r>
    </w:p>
    <w:p w14:paraId="1FA92BD3"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开单辅助功能</w:t>
      </w:r>
      <w:r>
        <w:rPr>
          <w:rFonts w:ascii="仿宋" w:eastAsia="仿宋" w:hAnsi="仿宋"/>
          <w:b/>
          <w:bCs/>
          <w:sz w:val="24"/>
          <w:szCs w:val="24"/>
        </w:rPr>
        <w:t>：</w:t>
      </w:r>
      <w:r>
        <w:rPr>
          <w:rFonts w:ascii="仿宋" w:eastAsia="仿宋" w:hAnsi="仿宋"/>
          <w:sz w:val="24"/>
          <w:szCs w:val="24"/>
        </w:rPr>
        <w:t>产品库存查询、指定医生、更换推介等。</w:t>
      </w:r>
    </w:p>
    <w:p w14:paraId="3803091B"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微商城核销</w:t>
      </w:r>
      <w:r>
        <w:rPr>
          <w:rFonts w:ascii="仿宋" w:eastAsia="仿宋" w:hAnsi="仿宋"/>
          <w:b/>
          <w:bCs/>
          <w:sz w:val="24"/>
          <w:szCs w:val="24"/>
        </w:rPr>
        <w:t>：</w:t>
      </w:r>
      <w:r>
        <w:rPr>
          <w:rFonts w:ascii="仿宋" w:eastAsia="仿宋" w:hAnsi="仿宋"/>
          <w:sz w:val="24"/>
          <w:szCs w:val="24"/>
        </w:rPr>
        <w:t>将医院自有微商城上购买的项目核到院内结算。</w:t>
      </w:r>
    </w:p>
    <w:p w14:paraId="67812746"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快捷收款</w:t>
      </w:r>
      <w:r>
        <w:rPr>
          <w:rFonts w:ascii="仿宋" w:eastAsia="仿宋" w:hAnsi="仿宋"/>
          <w:b/>
          <w:bCs/>
          <w:sz w:val="24"/>
          <w:szCs w:val="24"/>
        </w:rPr>
        <w:t>：</w:t>
      </w:r>
      <w:proofErr w:type="gramStart"/>
      <w:r>
        <w:rPr>
          <w:rFonts w:ascii="仿宋" w:eastAsia="仿宋" w:hAnsi="仿宋"/>
          <w:sz w:val="24"/>
          <w:szCs w:val="24"/>
        </w:rPr>
        <w:t>扫码快速</w:t>
      </w:r>
      <w:proofErr w:type="gramEnd"/>
      <w:r>
        <w:rPr>
          <w:rFonts w:ascii="仿宋" w:eastAsia="仿宋" w:hAnsi="仿宋"/>
          <w:sz w:val="24"/>
          <w:szCs w:val="24"/>
        </w:rPr>
        <w:t>便捷付款、电子签名等。</w:t>
      </w:r>
    </w:p>
    <w:p w14:paraId="60CC99CB"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AI</w:t>
      </w:r>
      <w:r>
        <w:rPr>
          <w:rStyle w:val="ad"/>
          <w:rFonts w:ascii="仿宋" w:eastAsia="仿宋" w:hAnsi="仿宋"/>
          <w:b w:val="0"/>
          <w:bCs/>
          <w:spacing w:val="-1"/>
          <w:sz w:val="24"/>
          <w:szCs w:val="24"/>
        </w:rPr>
        <w:t xml:space="preserve"> </w:t>
      </w:r>
      <w:r>
        <w:rPr>
          <w:rStyle w:val="ad"/>
          <w:rFonts w:ascii="仿宋" w:eastAsia="仿宋" w:hAnsi="仿宋"/>
          <w:b w:val="0"/>
          <w:bCs/>
          <w:spacing w:val="-2"/>
          <w:sz w:val="24"/>
          <w:szCs w:val="24"/>
        </w:rPr>
        <w:t>面诊</w:t>
      </w:r>
      <w:r>
        <w:rPr>
          <w:rFonts w:ascii="仿宋" w:eastAsia="仿宋" w:hAnsi="仿宋"/>
          <w:b/>
          <w:bCs/>
          <w:spacing w:val="-1"/>
          <w:sz w:val="24"/>
          <w:szCs w:val="24"/>
        </w:rPr>
        <w:t>：</w:t>
      </w:r>
      <w:r>
        <w:rPr>
          <w:rFonts w:ascii="仿宋" w:eastAsia="仿宋" w:hAnsi="仿宋"/>
          <w:spacing w:val="-2"/>
          <w:sz w:val="24"/>
          <w:szCs w:val="24"/>
        </w:rPr>
        <w:t>需求自动采集，咨询报告秒级生成，智能复盘</w:t>
      </w:r>
      <w:r>
        <w:rPr>
          <w:rFonts w:ascii="仿宋" w:eastAsia="仿宋" w:hAnsi="仿宋"/>
          <w:sz w:val="24"/>
          <w:szCs w:val="24"/>
        </w:rPr>
        <w:t>和质检。</w:t>
      </w:r>
    </w:p>
    <w:p w14:paraId="2434FA22"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4.</w:t>
      </w:r>
      <w:r>
        <w:rPr>
          <w:rStyle w:val="ad"/>
          <w:rFonts w:ascii="仿宋" w:eastAsia="仿宋" w:hAnsi="仿宋"/>
          <w:bCs/>
          <w:kern w:val="0"/>
          <w:sz w:val="24"/>
          <w:szCs w:val="24"/>
        </w:rPr>
        <w:t>收银管理功能</w:t>
      </w:r>
    </w:p>
    <w:p w14:paraId="1F6CA7B8"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常规收款</w:t>
      </w:r>
      <w:r>
        <w:rPr>
          <w:rFonts w:ascii="仿宋" w:eastAsia="仿宋" w:hAnsi="仿宋"/>
          <w:b/>
          <w:bCs/>
          <w:sz w:val="24"/>
          <w:szCs w:val="24"/>
        </w:rPr>
        <w:t>：</w:t>
      </w:r>
      <w:r>
        <w:rPr>
          <w:rFonts w:ascii="仿宋" w:eastAsia="仿宋" w:hAnsi="仿宋"/>
          <w:sz w:val="24"/>
          <w:szCs w:val="24"/>
        </w:rPr>
        <w:t>进行项目收款单、处方单和住院单等收款。</w:t>
      </w:r>
    </w:p>
    <w:p w14:paraId="266B0E9E"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预存操作</w:t>
      </w:r>
      <w:r>
        <w:rPr>
          <w:rFonts w:ascii="仿宋" w:eastAsia="仿宋" w:hAnsi="仿宋"/>
          <w:b/>
          <w:bCs/>
          <w:sz w:val="24"/>
          <w:szCs w:val="24"/>
        </w:rPr>
        <w:t>：</w:t>
      </w:r>
      <w:r>
        <w:rPr>
          <w:rFonts w:ascii="仿宋" w:eastAsia="仿宋" w:hAnsi="仿宋"/>
          <w:sz w:val="24"/>
          <w:szCs w:val="24"/>
        </w:rPr>
        <w:t>进行预存定金、客户购</w:t>
      </w:r>
      <w:proofErr w:type="gramStart"/>
      <w:r>
        <w:rPr>
          <w:rFonts w:ascii="仿宋" w:eastAsia="仿宋" w:hAnsi="仿宋"/>
          <w:sz w:val="24"/>
          <w:szCs w:val="24"/>
        </w:rPr>
        <w:t>劵</w:t>
      </w:r>
      <w:proofErr w:type="gramEnd"/>
      <w:r>
        <w:rPr>
          <w:rFonts w:ascii="仿宋" w:eastAsia="仿宋" w:hAnsi="仿宋"/>
          <w:sz w:val="24"/>
          <w:szCs w:val="24"/>
        </w:rPr>
        <w:t>单、住院押金单的操作。</w:t>
      </w:r>
    </w:p>
    <w:p w14:paraId="741C95E4" w14:textId="77777777" w:rsidR="00D23260" w:rsidRDefault="00202FC5">
      <w:pPr>
        <w:pStyle w:val="a3"/>
        <w:spacing w:line="500" w:lineRule="exact"/>
        <w:ind w:firstLine="456"/>
        <w:rPr>
          <w:rFonts w:ascii="仿宋" w:eastAsia="仿宋" w:hAnsi="仿宋" w:hint="eastAsia"/>
          <w:sz w:val="24"/>
          <w:szCs w:val="24"/>
        </w:rPr>
      </w:pPr>
      <w:proofErr w:type="gramStart"/>
      <w:r>
        <w:rPr>
          <w:rStyle w:val="ad"/>
          <w:rFonts w:ascii="仿宋" w:eastAsia="仿宋" w:hAnsi="仿宋"/>
          <w:b w:val="0"/>
          <w:bCs/>
          <w:sz w:val="24"/>
          <w:szCs w:val="24"/>
        </w:rPr>
        <w:t>消单和</w:t>
      </w:r>
      <w:proofErr w:type="gramEnd"/>
      <w:r>
        <w:rPr>
          <w:rStyle w:val="ad"/>
          <w:rFonts w:ascii="仿宋" w:eastAsia="仿宋" w:hAnsi="仿宋"/>
          <w:b w:val="0"/>
          <w:bCs/>
          <w:sz w:val="24"/>
          <w:szCs w:val="24"/>
        </w:rPr>
        <w:t>退单</w:t>
      </w:r>
      <w:r>
        <w:rPr>
          <w:rFonts w:ascii="仿宋" w:eastAsia="仿宋" w:hAnsi="仿宋"/>
          <w:b/>
          <w:bCs/>
          <w:sz w:val="24"/>
          <w:szCs w:val="24"/>
        </w:rPr>
        <w:t>：</w:t>
      </w:r>
      <w:r>
        <w:rPr>
          <w:rFonts w:ascii="仿宋" w:eastAsia="仿宋" w:hAnsi="仿宋"/>
          <w:sz w:val="24"/>
          <w:szCs w:val="24"/>
        </w:rPr>
        <w:t>处理客户取消已结账或未结账的业务单。</w:t>
      </w:r>
    </w:p>
    <w:p w14:paraId="07AF4B82"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日结和反日结</w:t>
      </w:r>
      <w:r>
        <w:rPr>
          <w:rFonts w:ascii="仿宋" w:eastAsia="仿宋" w:hAnsi="仿宋"/>
          <w:b/>
          <w:bCs/>
          <w:sz w:val="24"/>
          <w:szCs w:val="24"/>
        </w:rPr>
        <w:t>：</w:t>
      </w:r>
      <w:r>
        <w:rPr>
          <w:rFonts w:ascii="仿宋" w:eastAsia="仿宋" w:hAnsi="仿宋"/>
          <w:sz w:val="24"/>
          <w:szCs w:val="24"/>
        </w:rPr>
        <w:t>对当日收银工作结束标识，如有误可进行反日结。</w:t>
      </w:r>
    </w:p>
    <w:p w14:paraId="6AF0817B"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项目操作</w:t>
      </w:r>
      <w:r>
        <w:rPr>
          <w:rFonts w:ascii="仿宋" w:eastAsia="仿宋" w:hAnsi="仿宋"/>
          <w:b/>
          <w:bCs/>
          <w:sz w:val="24"/>
          <w:szCs w:val="24"/>
        </w:rPr>
        <w:t>：</w:t>
      </w:r>
      <w:r>
        <w:rPr>
          <w:rFonts w:ascii="仿宋" w:eastAsia="仿宋" w:hAnsi="仿宋"/>
          <w:sz w:val="24"/>
          <w:szCs w:val="24"/>
        </w:rPr>
        <w:t>更换项目、增补疗程、转赠项目、调整项目或退项目。</w:t>
      </w:r>
    </w:p>
    <w:p w14:paraId="27A441EC"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日常营收</w:t>
      </w:r>
      <w:r>
        <w:rPr>
          <w:rFonts w:ascii="仿宋" w:eastAsia="仿宋" w:hAnsi="仿宋"/>
          <w:b/>
          <w:bCs/>
          <w:sz w:val="24"/>
          <w:szCs w:val="24"/>
        </w:rPr>
        <w:t>：</w:t>
      </w:r>
      <w:r>
        <w:rPr>
          <w:rFonts w:ascii="仿宋" w:eastAsia="仿宋" w:hAnsi="仿宋"/>
          <w:sz w:val="24"/>
          <w:szCs w:val="24"/>
        </w:rPr>
        <w:t>进行应收账</w:t>
      </w:r>
      <w:proofErr w:type="gramStart"/>
      <w:r>
        <w:rPr>
          <w:rFonts w:ascii="仿宋" w:eastAsia="仿宋" w:hAnsi="仿宋"/>
          <w:sz w:val="24"/>
          <w:szCs w:val="24"/>
        </w:rPr>
        <w:t>务</w:t>
      </w:r>
      <w:proofErr w:type="gramEnd"/>
      <w:r>
        <w:rPr>
          <w:rFonts w:ascii="仿宋" w:eastAsia="仿宋" w:hAnsi="仿宋"/>
          <w:sz w:val="24"/>
          <w:szCs w:val="24"/>
        </w:rPr>
        <w:t>登记、日常收支登记、营收明细查询等。</w:t>
      </w:r>
    </w:p>
    <w:p w14:paraId="6381C67C"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项目划扣</w:t>
      </w:r>
      <w:r>
        <w:rPr>
          <w:rFonts w:ascii="仿宋" w:eastAsia="仿宋" w:hAnsi="仿宋"/>
          <w:b/>
          <w:bCs/>
          <w:sz w:val="24"/>
          <w:szCs w:val="24"/>
        </w:rPr>
        <w:t>：</w:t>
      </w:r>
      <w:r>
        <w:rPr>
          <w:rFonts w:ascii="仿宋" w:eastAsia="仿宋" w:hAnsi="仿宋"/>
          <w:sz w:val="24"/>
          <w:szCs w:val="24"/>
        </w:rPr>
        <w:t>确认项目信息、登记划扣次数、定制术后信息回访、制定回访计划、设置跟进和登记使用耗材。</w:t>
      </w:r>
    </w:p>
    <w:p w14:paraId="04A87564"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病历、预约、领料和用料、二开、票据资料登记</w:t>
      </w:r>
      <w:r>
        <w:rPr>
          <w:rFonts w:ascii="仿宋" w:eastAsia="仿宋" w:hAnsi="仿宋"/>
          <w:b/>
          <w:bCs/>
          <w:sz w:val="24"/>
          <w:szCs w:val="24"/>
        </w:rPr>
        <w:t>：</w:t>
      </w:r>
      <w:r>
        <w:rPr>
          <w:rFonts w:ascii="仿宋" w:eastAsia="仿宋" w:hAnsi="仿宋"/>
          <w:sz w:val="24"/>
          <w:szCs w:val="24"/>
        </w:rPr>
        <w:t>对客户病历填写查看，对已付款项目排期，对科室常备物品领用使用登记，对老客户二次开发登记报备，登记往来产品供应商票据内容。</w:t>
      </w:r>
    </w:p>
    <w:p w14:paraId="4DAC37D9"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5.</w:t>
      </w:r>
      <w:r>
        <w:rPr>
          <w:rStyle w:val="ad"/>
          <w:rFonts w:ascii="仿宋" w:eastAsia="仿宋" w:hAnsi="仿宋"/>
          <w:bCs/>
          <w:kern w:val="0"/>
          <w:sz w:val="24"/>
          <w:szCs w:val="24"/>
        </w:rPr>
        <w:t>库房管理功能</w:t>
      </w:r>
    </w:p>
    <w:p w14:paraId="62E75459"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药品</w:t>
      </w:r>
      <w:r>
        <w:rPr>
          <w:rStyle w:val="ad"/>
          <w:rFonts w:ascii="仿宋" w:eastAsia="仿宋" w:hAnsi="仿宋"/>
          <w:b w:val="0"/>
          <w:bCs/>
          <w:sz w:val="24"/>
          <w:szCs w:val="24"/>
        </w:rPr>
        <w:t xml:space="preserve"> / </w:t>
      </w:r>
      <w:r>
        <w:rPr>
          <w:rStyle w:val="ad"/>
          <w:rFonts w:ascii="仿宋" w:eastAsia="仿宋" w:hAnsi="仿宋"/>
          <w:b w:val="0"/>
          <w:bCs/>
          <w:sz w:val="24"/>
          <w:szCs w:val="24"/>
        </w:rPr>
        <w:t>物品进货</w:t>
      </w:r>
      <w:r>
        <w:rPr>
          <w:rFonts w:ascii="仿宋" w:eastAsia="仿宋" w:hAnsi="仿宋"/>
          <w:b/>
          <w:bCs/>
          <w:sz w:val="24"/>
          <w:szCs w:val="24"/>
        </w:rPr>
        <w:t>：</w:t>
      </w:r>
      <w:r>
        <w:rPr>
          <w:rFonts w:ascii="仿宋" w:eastAsia="仿宋" w:hAnsi="仿宋"/>
          <w:sz w:val="24"/>
          <w:szCs w:val="24"/>
        </w:rPr>
        <w:t>登记进货方式的药品或物品单价、数量、供应商等情况。</w:t>
      </w:r>
    </w:p>
    <w:p w14:paraId="5F9BD656"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药品</w:t>
      </w:r>
      <w:r>
        <w:rPr>
          <w:rStyle w:val="ad"/>
          <w:rFonts w:ascii="仿宋" w:eastAsia="仿宋" w:hAnsi="仿宋"/>
          <w:b w:val="0"/>
          <w:bCs/>
          <w:sz w:val="24"/>
          <w:szCs w:val="24"/>
        </w:rPr>
        <w:t xml:space="preserve"> / </w:t>
      </w:r>
      <w:r>
        <w:rPr>
          <w:rStyle w:val="ad"/>
          <w:rFonts w:ascii="仿宋" w:eastAsia="仿宋" w:hAnsi="仿宋"/>
          <w:b w:val="0"/>
          <w:bCs/>
          <w:sz w:val="24"/>
          <w:szCs w:val="24"/>
        </w:rPr>
        <w:t>物品入库</w:t>
      </w:r>
      <w:r>
        <w:rPr>
          <w:rFonts w:ascii="仿宋" w:eastAsia="仿宋" w:hAnsi="仿宋"/>
          <w:b/>
          <w:bCs/>
          <w:sz w:val="24"/>
          <w:szCs w:val="24"/>
        </w:rPr>
        <w:t>：</w:t>
      </w:r>
      <w:proofErr w:type="gramStart"/>
      <w:r>
        <w:rPr>
          <w:rFonts w:ascii="仿宋" w:eastAsia="仿宋" w:hAnsi="仿宋"/>
          <w:sz w:val="24"/>
          <w:szCs w:val="24"/>
        </w:rPr>
        <w:t>登记非</w:t>
      </w:r>
      <w:proofErr w:type="gramEnd"/>
      <w:r>
        <w:rPr>
          <w:rFonts w:ascii="仿宋" w:eastAsia="仿宋" w:hAnsi="仿宋"/>
          <w:sz w:val="24"/>
          <w:szCs w:val="24"/>
        </w:rPr>
        <w:t>进货方式的药品或物品单价、数量、供应商等情况。</w:t>
      </w:r>
    </w:p>
    <w:p w14:paraId="787A92AE"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盘点</w:t>
      </w:r>
      <w:r>
        <w:rPr>
          <w:rFonts w:ascii="仿宋" w:eastAsia="仿宋" w:hAnsi="仿宋"/>
          <w:b/>
          <w:bCs/>
          <w:sz w:val="24"/>
          <w:szCs w:val="24"/>
        </w:rPr>
        <w:t>：</w:t>
      </w:r>
      <w:r>
        <w:rPr>
          <w:rFonts w:ascii="仿宋" w:eastAsia="仿宋" w:hAnsi="仿宋"/>
          <w:sz w:val="24"/>
          <w:szCs w:val="24"/>
        </w:rPr>
        <w:t>对库房盘点，调整盘盈或盘亏。</w:t>
      </w:r>
    </w:p>
    <w:p w14:paraId="115A1D91"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调拨</w:t>
      </w:r>
      <w:r>
        <w:rPr>
          <w:rFonts w:ascii="仿宋" w:eastAsia="仿宋" w:hAnsi="仿宋"/>
          <w:b/>
          <w:bCs/>
          <w:sz w:val="24"/>
          <w:szCs w:val="24"/>
        </w:rPr>
        <w:t>：</w:t>
      </w:r>
      <w:r>
        <w:rPr>
          <w:rFonts w:ascii="仿宋" w:eastAsia="仿宋" w:hAnsi="仿宋"/>
          <w:sz w:val="24"/>
          <w:szCs w:val="24"/>
        </w:rPr>
        <w:t>登记将医院内某个仓库货品调到另一仓库。</w:t>
      </w:r>
    </w:p>
    <w:p w14:paraId="492CFCFF"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库存</w:t>
      </w:r>
      <w:r>
        <w:rPr>
          <w:rFonts w:ascii="仿宋" w:eastAsia="仿宋" w:hAnsi="仿宋"/>
          <w:b/>
          <w:bCs/>
          <w:sz w:val="24"/>
          <w:szCs w:val="24"/>
        </w:rPr>
        <w:t>：</w:t>
      </w:r>
      <w:r>
        <w:rPr>
          <w:rFonts w:ascii="仿宋" w:eastAsia="仿宋" w:hAnsi="仿宋"/>
          <w:sz w:val="24"/>
          <w:szCs w:val="24"/>
        </w:rPr>
        <w:t>查询物药品库存，包括不足和积压情况。</w:t>
      </w:r>
    </w:p>
    <w:p w14:paraId="5DF29AC0"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lastRenderedPageBreak/>
        <w:t>退货</w:t>
      </w:r>
      <w:r>
        <w:rPr>
          <w:rFonts w:ascii="仿宋" w:eastAsia="仿宋" w:hAnsi="仿宋"/>
          <w:b/>
          <w:bCs/>
          <w:sz w:val="24"/>
          <w:szCs w:val="24"/>
        </w:rPr>
        <w:t>：</w:t>
      </w:r>
      <w:r>
        <w:rPr>
          <w:rFonts w:ascii="仿宋" w:eastAsia="仿宋" w:hAnsi="仿宋"/>
          <w:sz w:val="24"/>
          <w:szCs w:val="24"/>
        </w:rPr>
        <w:t>登记对供应商、厂商产品退货。</w:t>
      </w:r>
    </w:p>
    <w:p w14:paraId="3F27A8F8"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6.</w:t>
      </w:r>
      <w:r>
        <w:rPr>
          <w:rStyle w:val="ad"/>
          <w:rFonts w:ascii="仿宋" w:eastAsia="仿宋" w:hAnsi="仿宋"/>
          <w:bCs/>
          <w:kern w:val="0"/>
          <w:sz w:val="24"/>
          <w:szCs w:val="24"/>
        </w:rPr>
        <w:t>客户管理与会员功能</w:t>
      </w:r>
    </w:p>
    <w:p w14:paraId="6F89F72D"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客户初始化档案</w:t>
      </w:r>
      <w:r>
        <w:rPr>
          <w:rFonts w:ascii="仿宋" w:eastAsia="仿宋" w:hAnsi="仿宋"/>
          <w:b/>
          <w:bCs/>
          <w:sz w:val="24"/>
          <w:szCs w:val="24"/>
        </w:rPr>
        <w:t>：</w:t>
      </w:r>
      <w:r>
        <w:rPr>
          <w:rFonts w:ascii="仿宋" w:eastAsia="仿宋" w:hAnsi="仿宋"/>
          <w:sz w:val="24"/>
          <w:szCs w:val="24"/>
        </w:rPr>
        <w:t>将原有手工档案记录录入系统。</w:t>
      </w:r>
    </w:p>
    <w:p w14:paraId="1ADC6552"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客户资料维护</w:t>
      </w:r>
      <w:r>
        <w:rPr>
          <w:rFonts w:ascii="仿宋" w:eastAsia="仿宋" w:hAnsi="仿宋"/>
          <w:b/>
          <w:bCs/>
          <w:sz w:val="24"/>
          <w:szCs w:val="24"/>
        </w:rPr>
        <w:t>：</w:t>
      </w:r>
      <w:r>
        <w:rPr>
          <w:rFonts w:ascii="仿宋" w:eastAsia="仿宋" w:hAnsi="仿宋"/>
          <w:sz w:val="24"/>
          <w:szCs w:val="24"/>
        </w:rPr>
        <w:t>管理员维护客户资料，包括基础信息、批量修改、批量回访等。</w:t>
      </w:r>
    </w:p>
    <w:p w14:paraId="1427CAE4"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客户档案与病历</w:t>
      </w:r>
      <w:r>
        <w:rPr>
          <w:rFonts w:ascii="仿宋" w:eastAsia="仿宋" w:hAnsi="仿宋"/>
          <w:b/>
          <w:bCs/>
          <w:sz w:val="24"/>
          <w:szCs w:val="24"/>
        </w:rPr>
        <w:t>：</w:t>
      </w:r>
      <w:r>
        <w:rPr>
          <w:rFonts w:ascii="仿宋" w:eastAsia="仿宋" w:hAnsi="仿宋"/>
          <w:sz w:val="24"/>
          <w:szCs w:val="24"/>
        </w:rPr>
        <w:t>查询客户所有档案资料，包括生日、咨询项目情况、付款情况、消费情况、回访情况等，登记客户病历情况、医嘱情况、治疗情况、对客户回访等。</w:t>
      </w:r>
    </w:p>
    <w:p w14:paraId="559F46F9"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会员类型与入会</w:t>
      </w:r>
      <w:r>
        <w:rPr>
          <w:rFonts w:ascii="仿宋" w:eastAsia="仿宋" w:hAnsi="仿宋"/>
          <w:b/>
          <w:bCs/>
          <w:sz w:val="24"/>
          <w:szCs w:val="24"/>
        </w:rPr>
        <w:t>：</w:t>
      </w:r>
      <w:r>
        <w:rPr>
          <w:rFonts w:ascii="仿宋" w:eastAsia="仿宋" w:hAnsi="仿宋"/>
          <w:sz w:val="24"/>
          <w:szCs w:val="24"/>
        </w:rPr>
        <w:t>设置不同会员级别，办理客户入会。</w:t>
      </w:r>
    </w:p>
    <w:p w14:paraId="5A72967F"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会籍管理</w:t>
      </w:r>
      <w:r>
        <w:rPr>
          <w:rFonts w:ascii="仿宋" w:eastAsia="仿宋" w:hAnsi="仿宋"/>
          <w:b/>
          <w:bCs/>
          <w:sz w:val="24"/>
          <w:szCs w:val="24"/>
        </w:rPr>
        <w:t>：</w:t>
      </w:r>
      <w:r>
        <w:rPr>
          <w:rFonts w:ascii="仿宋" w:eastAsia="仿宋" w:hAnsi="仿宋"/>
          <w:sz w:val="24"/>
          <w:szCs w:val="24"/>
        </w:rPr>
        <w:t>包括会员充值、续付会费、升级、降级、激活等。</w:t>
      </w:r>
    </w:p>
    <w:p w14:paraId="79047062"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会员资料与积分设置查询</w:t>
      </w:r>
      <w:r>
        <w:rPr>
          <w:rFonts w:ascii="仿宋" w:eastAsia="仿宋" w:hAnsi="仿宋"/>
          <w:b/>
          <w:bCs/>
          <w:sz w:val="24"/>
          <w:szCs w:val="24"/>
        </w:rPr>
        <w:t>：</w:t>
      </w:r>
      <w:r>
        <w:rPr>
          <w:rFonts w:ascii="仿宋" w:eastAsia="仿宋" w:hAnsi="仿宋"/>
          <w:sz w:val="24"/>
          <w:szCs w:val="24"/>
        </w:rPr>
        <w:t>维护会员基本资料，设置积分获取和消耗。</w:t>
      </w:r>
    </w:p>
    <w:p w14:paraId="3A584F2C"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 xml:space="preserve">AI </w:t>
      </w:r>
      <w:r>
        <w:rPr>
          <w:rStyle w:val="ad"/>
          <w:rFonts w:ascii="仿宋" w:eastAsia="仿宋" w:hAnsi="仿宋"/>
          <w:b w:val="0"/>
          <w:bCs/>
          <w:sz w:val="24"/>
          <w:szCs w:val="24"/>
        </w:rPr>
        <w:t>服务与营销客服</w:t>
      </w:r>
      <w:r>
        <w:rPr>
          <w:rFonts w:ascii="仿宋" w:eastAsia="仿宋" w:hAnsi="仿宋"/>
          <w:b/>
          <w:bCs/>
          <w:sz w:val="24"/>
          <w:szCs w:val="24"/>
        </w:rPr>
        <w:t>：</w:t>
      </w:r>
      <w:r>
        <w:rPr>
          <w:rFonts w:ascii="仿宋" w:eastAsia="仿宋" w:hAnsi="仿宋"/>
          <w:sz w:val="24"/>
          <w:szCs w:val="24"/>
        </w:rPr>
        <w:t xml:space="preserve">AI </w:t>
      </w:r>
      <w:r>
        <w:rPr>
          <w:rFonts w:ascii="仿宋" w:eastAsia="仿宋" w:hAnsi="仿宋"/>
          <w:sz w:val="24"/>
          <w:szCs w:val="24"/>
        </w:rPr>
        <w:t>客服自动</w:t>
      </w:r>
      <w:proofErr w:type="gramStart"/>
      <w:r>
        <w:rPr>
          <w:rFonts w:ascii="仿宋" w:eastAsia="仿宋" w:hAnsi="仿宋"/>
          <w:sz w:val="24"/>
          <w:szCs w:val="24"/>
        </w:rPr>
        <w:t>做满意</w:t>
      </w:r>
      <w:proofErr w:type="gramEnd"/>
      <w:r>
        <w:rPr>
          <w:rFonts w:ascii="仿宋" w:eastAsia="仿宋" w:hAnsi="仿宋"/>
          <w:sz w:val="24"/>
          <w:szCs w:val="24"/>
        </w:rPr>
        <w:t>度调查、预约提醒、术后回访等，自动完成营销活动触达，</w:t>
      </w:r>
      <w:proofErr w:type="gramStart"/>
      <w:r>
        <w:rPr>
          <w:rFonts w:ascii="仿宋" w:eastAsia="仿宋" w:hAnsi="仿宋"/>
          <w:sz w:val="24"/>
          <w:szCs w:val="24"/>
        </w:rPr>
        <w:t>记录触达效果</w:t>
      </w:r>
      <w:proofErr w:type="gramEnd"/>
      <w:r>
        <w:rPr>
          <w:rFonts w:ascii="仿宋" w:eastAsia="仿宋" w:hAnsi="仿宋"/>
          <w:sz w:val="24"/>
          <w:szCs w:val="24"/>
        </w:rPr>
        <w:t>并反馈。</w:t>
      </w:r>
    </w:p>
    <w:p w14:paraId="68E2104A"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7.</w:t>
      </w:r>
      <w:r>
        <w:rPr>
          <w:rStyle w:val="ad"/>
          <w:rFonts w:ascii="仿宋" w:eastAsia="仿宋" w:hAnsi="仿宋"/>
          <w:bCs/>
          <w:kern w:val="0"/>
          <w:sz w:val="24"/>
          <w:szCs w:val="24"/>
        </w:rPr>
        <w:t>提醒功能</w:t>
      </w:r>
    </w:p>
    <w:p w14:paraId="4397E7C2"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生日、预约、回访、过期、项目、款项、库存、数据风险、渠道流失、事务提醒</w:t>
      </w:r>
      <w:r>
        <w:rPr>
          <w:rFonts w:ascii="仿宋" w:eastAsia="仿宋" w:hAnsi="仿宋"/>
          <w:sz w:val="24"/>
          <w:szCs w:val="24"/>
        </w:rPr>
        <w:t xml:space="preserve"> </w:t>
      </w:r>
      <w:r>
        <w:rPr>
          <w:rFonts w:ascii="仿宋" w:eastAsia="仿宋" w:hAnsi="仿宋"/>
          <w:sz w:val="24"/>
          <w:szCs w:val="24"/>
        </w:rPr>
        <w:t>：各类提醒功能，支持一键拨号、回访记录、</w:t>
      </w:r>
      <w:proofErr w:type="gramStart"/>
      <w:r>
        <w:rPr>
          <w:rFonts w:ascii="仿宋" w:eastAsia="仿宋" w:hAnsi="仿宋"/>
          <w:sz w:val="24"/>
          <w:szCs w:val="24"/>
        </w:rPr>
        <w:t>微信回访</w:t>
      </w:r>
      <w:proofErr w:type="gramEnd"/>
      <w:r>
        <w:rPr>
          <w:rFonts w:ascii="仿宋" w:eastAsia="仿宋" w:hAnsi="仿宋"/>
          <w:sz w:val="24"/>
          <w:szCs w:val="24"/>
        </w:rPr>
        <w:t>等，对风险操作进行提示预警。</w:t>
      </w:r>
    </w:p>
    <w:p w14:paraId="35A2E780"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8.</w:t>
      </w:r>
      <w:r>
        <w:rPr>
          <w:rStyle w:val="ad"/>
          <w:rFonts w:ascii="仿宋" w:eastAsia="仿宋" w:hAnsi="仿宋"/>
          <w:bCs/>
          <w:kern w:val="0"/>
          <w:sz w:val="24"/>
          <w:szCs w:val="24"/>
        </w:rPr>
        <w:t>报表统计功能</w:t>
      </w:r>
    </w:p>
    <w:p w14:paraId="4597F42A"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报单类、现场设计类、财务类、库存类、客户消费类、客户来源类、回访类、销售类、项目类、职工作报告、呼叫类等报表</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多种报表助力医院运营，让运营更高效。</w:t>
      </w:r>
    </w:p>
    <w:p w14:paraId="717EC0DA" w14:textId="77777777" w:rsidR="00D23260" w:rsidRDefault="00202FC5">
      <w:pPr>
        <w:spacing w:line="500" w:lineRule="exact"/>
        <w:ind w:firstLineChars="100" w:firstLine="229"/>
        <w:rPr>
          <w:rStyle w:val="ad"/>
          <w:rFonts w:ascii="仿宋" w:eastAsia="仿宋" w:hAnsi="仿宋" w:hint="eastAsia"/>
          <w:bCs/>
          <w:kern w:val="0"/>
          <w:sz w:val="24"/>
          <w:szCs w:val="24"/>
        </w:rPr>
      </w:pPr>
      <w:r>
        <w:rPr>
          <w:rStyle w:val="ad"/>
          <w:rFonts w:ascii="仿宋" w:eastAsia="仿宋" w:hAnsi="仿宋" w:hint="eastAsia"/>
          <w:bCs/>
          <w:kern w:val="0"/>
          <w:sz w:val="24"/>
          <w:szCs w:val="24"/>
        </w:rPr>
        <w:t>9.</w:t>
      </w:r>
      <w:r>
        <w:rPr>
          <w:rStyle w:val="ad"/>
          <w:rFonts w:ascii="仿宋" w:eastAsia="仿宋" w:hAnsi="仿宋"/>
          <w:bCs/>
          <w:kern w:val="0"/>
          <w:sz w:val="24"/>
          <w:szCs w:val="24"/>
        </w:rPr>
        <w:t>基础设置功能</w:t>
      </w:r>
    </w:p>
    <w:p w14:paraId="26B963FB"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分院登记管理、科室资料管理、工作种类管理、产品分类设置、费用科目设置、区域来源设置、信息来源设置、渠道资料设置、项目资料管理、物品登记管理、仓库资料设置、项目流程管理、职员职位划分与资料管理、提成设置管理、</w:t>
      </w:r>
      <w:proofErr w:type="gramStart"/>
      <w:r>
        <w:rPr>
          <w:rFonts w:ascii="仿宋" w:eastAsia="仿宋" w:hAnsi="仿宋"/>
          <w:sz w:val="24"/>
          <w:szCs w:val="24"/>
        </w:rPr>
        <w:t>会卡提成</w:t>
      </w:r>
      <w:proofErr w:type="gramEnd"/>
      <w:r>
        <w:rPr>
          <w:rFonts w:ascii="仿宋" w:eastAsia="仿宋" w:hAnsi="仿宋"/>
          <w:sz w:val="24"/>
          <w:szCs w:val="24"/>
        </w:rPr>
        <w:t>设置、预收提成管理、产品折扣设置、产品促销管理、供应商资料管理、自动回访设置、操作员管理、菜单权限、系统参数设置等</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使用前对软件进行设置，以保证软件按医院实际情况运行。</w:t>
      </w:r>
    </w:p>
    <w:p w14:paraId="313D6688"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（二）</w:t>
      </w:r>
      <w:r>
        <w:rPr>
          <w:rFonts w:ascii="仿宋" w:eastAsia="仿宋" w:hAnsi="仿宋"/>
          <w:b/>
          <w:bCs/>
          <w:sz w:val="24"/>
          <w:szCs w:val="24"/>
        </w:rPr>
        <w:t>医生</w:t>
      </w:r>
      <w:r>
        <w:rPr>
          <w:rFonts w:ascii="仿宋" w:eastAsia="仿宋" w:hAnsi="仿宋"/>
          <w:b/>
          <w:bCs/>
          <w:sz w:val="24"/>
          <w:szCs w:val="24"/>
        </w:rPr>
        <w:t xml:space="preserve"> APP</w:t>
      </w:r>
    </w:p>
    <w:p w14:paraId="1B933AC9" w14:textId="77777777" w:rsidR="00D23260" w:rsidRDefault="00202FC5">
      <w:pPr>
        <w:pStyle w:val="a3"/>
        <w:spacing w:line="500" w:lineRule="exact"/>
        <w:ind w:firstLine="458"/>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移动业务流系统</w:t>
      </w:r>
    </w:p>
    <w:p w14:paraId="7A430084"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lastRenderedPageBreak/>
        <w:t>支持医生在移动</w:t>
      </w:r>
      <w:proofErr w:type="gramStart"/>
      <w:r>
        <w:rPr>
          <w:rFonts w:ascii="仿宋" w:eastAsia="仿宋" w:hAnsi="仿宋"/>
          <w:sz w:val="24"/>
          <w:szCs w:val="24"/>
        </w:rPr>
        <w:t>端处理</w:t>
      </w:r>
      <w:proofErr w:type="gramEnd"/>
      <w:r>
        <w:rPr>
          <w:rFonts w:ascii="仿宋" w:eastAsia="仿宋" w:hAnsi="仿宋"/>
          <w:sz w:val="24"/>
          <w:szCs w:val="24"/>
        </w:rPr>
        <w:t>各类业务流程</w:t>
      </w:r>
      <w:r>
        <w:rPr>
          <w:rFonts w:ascii="仿宋" w:eastAsia="仿宋" w:hAnsi="仿宋" w:hint="eastAsia"/>
          <w:sz w:val="24"/>
          <w:szCs w:val="24"/>
        </w:rPr>
        <w:t>，</w:t>
      </w:r>
      <w:r>
        <w:rPr>
          <w:rFonts w:ascii="仿宋" w:eastAsia="仿宋" w:hAnsi="仿宋"/>
          <w:sz w:val="24"/>
          <w:szCs w:val="24"/>
        </w:rPr>
        <w:t>报单、分诊、咨询、快捷收款、电子签名、治疗划扣、照片上传等功能</w:t>
      </w:r>
      <w:r>
        <w:rPr>
          <w:rFonts w:ascii="仿宋" w:eastAsia="仿宋" w:hAnsi="仿宋" w:hint="eastAsia"/>
          <w:sz w:val="24"/>
          <w:szCs w:val="24"/>
        </w:rPr>
        <w:t>。</w:t>
      </w:r>
    </w:p>
    <w:p w14:paraId="7777BD70"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2.</w:t>
      </w:r>
      <w:r>
        <w:rPr>
          <w:rFonts w:ascii="仿宋" w:eastAsia="仿宋" w:hAnsi="仿宋"/>
          <w:b/>
          <w:bCs/>
          <w:sz w:val="24"/>
          <w:szCs w:val="24"/>
        </w:rPr>
        <w:t>移动审批管理</w:t>
      </w:r>
    </w:p>
    <w:p w14:paraId="47AB6AB2"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支持打折、改单、退换等移动审批管理</w:t>
      </w:r>
      <w:r>
        <w:rPr>
          <w:rFonts w:ascii="仿宋" w:eastAsia="仿宋" w:hAnsi="仿宋"/>
          <w:sz w:val="24"/>
          <w:szCs w:val="24"/>
        </w:rPr>
        <w:t xml:space="preserve"> </w:t>
      </w:r>
      <w:r>
        <w:rPr>
          <w:rFonts w:ascii="仿宋" w:eastAsia="仿宋" w:hAnsi="仿宋" w:hint="eastAsia"/>
          <w:sz w:val="24"/>
          <w:szCs w:val="24"/>
        </w:rPr>
        <w:t>。</w:t>
      </w:r>
    </w:p>
    <w:p w14:paraId="162915FE"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任务提醒</w:t>
      </w:r>
    </w:p>
    <w:p w14:paraId="413D7742"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支持移动</w:t>
      </w:r>
      <w:proofErr w:type="gramStart"/>
      <w:r>
        <w:rPr>
          <w:rFonts w:ascii="仿宋" w:eastAsia="仿宋" w:hAnsi="仿宋"/>
          <w:sz w:val="24"/>
          <w:szCs w:val="24"/>
        </w:rPr>
        <w:t>端任务</w:t>
      </w:r>
      <w:proofErr w:type="gramEnd"/>
      <w:r>
        <w:rPr>
          <w:rFonts w:ascii="仿宋" w:eastAsia="仿宋" w:hAnsi="仿宋"/>
          <w:sz w:val="24"/>
          <w:szCs w:val="24"/>
        </w:rPr>
        <w:t>提醒和任务推送</w:t>
      </w:r>
      <w:r>
        <w:rPr>
          <w:rFonts w:ascii="仿宋" w:eastAsia="仿宋" w:hAnsi="仿宋" w:hint="eastAsia"/>
          <w:sz w:val="24"/>
          <w:szCs w:val="24"/>
        </w:rPr>
        <w:t>，</w:t>
      </w:r>
      <w:r>
        <w:rPr>
          <w:rFonts w:ascii="仿宋" w:eastAsia="仿宋" w:hAnsi="仿宋"/>
          <w:sz w:val="24"/>
          <w:szCs w:val="24"/>
        </w:rPr>
        <w:t>及时向医生推送待处理任务信息。</w:t>
      </w:r>
    </w:p>
    <w:p w14:paraId="6E14EB7A"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4.</w:t>
      </w:r>
      <w:r>
        <w:rPr>
          <w:rFonts w:ascii="仿宋" w:eastAsia="仿宋" w:hAnsi="仿宋"/>
          <w:b/>
          <w:bCs/>
          <w:sz w:val="24"/>
          <w:szCs w:val="24"/>
        </w:rPr>
        <w:t>客服中心</w:t>
      </w:r>
    </w:p>
    <w:p w14:paraId="339A929E"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客</w:t>
      </w:r>
      <w:proofErr w:type="gramStart"/>
      <w:r>
        <w:rPr>
          <w:rFonts w:ascii="仿宋" w:eastAsia="仿宋" w:hAnsi="仿宋"/>
          <w:sz w:val="24"/>
          <w:szCs w:val="24"/>
        </w:rPr>
        <w:t>服中心</w:t>
      </w:r>
      <w:proofErr w:type="gramEnd"/>
      <w:r>
        <w:rPr>
          <w:rFonts w:ascii="仿宋" w:eastAsia="仿宋" w:hAnsi="仿宋"/>
          <w:sz w:val="24"/>
          <w:szCs w:val="24"/>
        </w:rPr>
        <w:t>档案查询、标签采集、跟进回访等</w:t>
      </w:r>
      <w:r>
        <w:rPr>
          <w:rFonts w:ascii="仿宋" w:eastAsia="仿宋" w:hAnsi="仿宋" w:hint="eastAsia"/>
          <w:sz w:val="24"/>
          <w:szCs w:val="24"/>
        </w:rPr>
        <w:t>，</w:t>
      </w:r>
      <w:r>
        <w:rPr>
          <w:rFonts w:ascii="仿宋" w:eastAsia="仿宋" w:hAnsi="仿宋"/>
          <w:sz w:val="24"/>
          <w:szCs w:val="24"/>
        </w:rPr>
        <w:t>方便医生在移动端查询和管理客户信息。</w:t>
      </w:r>
    </w:p>
    <w:p w14:paraId="4BF7956F"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5.</w:t>
      </w:r>
      <w:r>
        <w:rPr>
          <w:rFonts w:ascii="仿宋" w:eastAsia="仿宋" w:hAnsi="仿宋"/>
          <w:b/>
          <w:bCs/>
          <w:sz w:val="24"/>
          <w:szCs w:val="24"/>
        </w:rPr>
        <w:t>移动数据看板</w:t>
      </w:r>
    </w:p>
    <w:p w14:paraId="742C9B96"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支持院长看板、咨询看板、医生看板、科室看板、客服看板、财务看板等管理</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为不同角色提供个性化数据视图。</w:t>
      </w:r>
    </w:p>
    <w:p w14:paraId="6E59C8A5"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6.</w:t>
      </w:r>
      <w:r>
        <w:rPr>
          <w:rFonts w:ascii="仿宋" w:eastAsia="仿宋" w:hAnsi="仿宋"/>
          <w:b/>
          <w:bCs/>
          <w:sz w:val="24"/>
          <w:szCs w:val="24"/>
        </w:rPr>
        <w:t>市场拓展系统</w:t>
      </w:r>
    </w:p>
    <w:p w14:paraId="0573453A"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支持市场地推报备、预约等管理</w:t>
      </w:r>
      <w:r>
        <w:rPr>
          <w:rFonts w:ascii="仿宋" w:eastAsia="仿宋" w:hAnsi="仿宋" w:hint="eastAsia"/>
          <w:sz w:val="24"/>
          <w:szCs w:val="24"/>
        </w:rPr>
        <w:t>，</w:t>
      </w:r>
      <w:r>
        <w:rPr>
          <w:rFonts w:ascii="仿宋" w:eastAsia="仿宋" w:hAnsi="仿宋"/>
          <w:sz w:val="24"/>
          <w:szCs w:val="24"/>
        </w:rPr>
        <w:t>助力医院市场活动开展。</w:t>
      </w:r>
    </w:p>
    <w:p w14:paraId="3233691C"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7.</w:t>
      </w:r>
      <w:r>
        <w:rPr>
          <w:rFonts w:ascii="仿宋" w:eastAsia="仿宋" w:hAnsi="仿宋"/>
          <w:b/>
          <w:bCs/>
          <w:sz w:val="24"/>
          <w:szCs w:val="24"/>
        </w:rPr>
        <w:t>影像中心</w:t>
      </w:r>
    </w:p>
    <w:p w14:paraId="795422FF" w14:textId="77777777" w:rsidR="00D23260" w:rsidRDefault="00202FC5">
      <w:pPr>
        <w:pStyle w:val="a3"/>
        <w:spacing w:line="500" w:lineRule="exact"/>
        <w:ind w:firstLine="456"/>
        <w:rPr>
          <w:rFonts w:ascii="仿宋" w:eastAsia="仿宋" w:hAnsi="仿宋" w:hint="eastAsia"/>
          <w:sz w:val="24"/>
          <w:szCs w:val="24"/>
        </w:rPr>
      </w:pPr>
      <w:r>
        <w:rPr>
          <w:rFonts w:ascii="仿宋" w:eastAsia="仿宋" w:hAnsi="仿宋"/>
          <w:sz w:val="24"/>
          <w:szCs w:val="24"/>
        </w:rPr>
        <w:t>支持照片查看</w:t>
      </w:r>
      <w:r>
        <w:rPr>
          <w:rFonts w:ascii="仿宋" w:eastAsia="仿宋" w:hAnsi="仿宋"/>
          <w:sz w:val="24"/>
          <w:szCs w:val="24"/>
        </w:rPr>
        <w:t xml:space="preserve"> </w:t>
      </w:r>
      <w:r>
        <w:rPr>
          <w:rFonts w:ascii="仿宋" w:eastAsia="仿宋" w:hAnsi="仿宋"/>
          <w:sz w:val="24"/>
          <w:szCs w:val="24"/>
        </w:rPr>
        <w:t>：医生可查看患者照片。</w:t>
      </w:r>
    </w:p>
    <w:p w14:paraId="2BCF89F2" w14:textId="77777777" w:rsidR="00D23260" w:rsidRDefault="00202FC5">
      <w:pPr>
        <w:pStyle w:val="a3"/>
        <w:spacing w:line="500" w:lineRule="exact"/>
        <w:ind w:firstLine="458"/>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病历电子签</w:t>
      </w:r>
    </w:p>
    <w:p w14:paraId="53EBE5C0"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自定义病历模板</w:t>
      </w:r>
      <w:r>
        <w:rPr>
          <w:rFonts w:ascii="仿宋" w:eastAsia="仿宋" w:hAnsi="仿宋"/>
          <w:b/>
          <w:bCs/>
          <w:sz w:val="24"/>
          <w:szCs w:val="24"/>
        </w:rPr>
        <w:t>：</w:t>
      </w:r>
      <w:r>
        <w:rPr>
          <w:rFonts w:ascii="仿宋" w:eastAsia="仿宋" w:hAnsi="仿宋"/>
          <w:sz w:val="24"/>
          <w:szCs w:val="24"/>
        </w:rPr>
        <w:t>支持病历模版自定义设置，病历签名设置。</w:t>
      </w:r>
    </w:p>
    <w:p w14:paraId="1BD9D29D"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词条管理</w:t>
      </w:r>
      <w:r>
        <w:rPr>
          <w:rFonts w:ascii="仿宋" w:eastAsia="仿宋" w:hAnsi="仿宋"/>
          <w:b/>
          <w:bCs/>
          <w:sz w:val="24"/>
          <w:szCs w:val="24"/>
        </w:rPr>
        <w:t>：</w:t>
      </w:r>
      <w:r>
        <w:rPr>
          <w:rFonts w:ascii="仿宋" w:eastAsia="仿宋" w:hAnsi="仿宋"/>
          <w:sz w:val="24"/>
          <w:szCs w:val="24"/>
        </w:rPr>
        <w:t>支持病历词条设置，输写时选择。</w:t>
      </w:r>
    </w:p>
    <w:p w14:paraId="0E719F0A"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 xml:space="preserve">CA </w:t>
      </w:r>
      <w:r>
        <w:rPr>
          <w:rStyle w:val="ad"/>
          <w:rFonts w:ascii="仿宋" w:eastAsia="仿宋" w:hAnsi="仿宋"/>
          <w:b w:val="0"/>
          <w:bCs/>
          <w:sz w:val="24"/>
          <w:szCs w:val="24"/>
        </w:rPr>
        <w:t>电子签</w:t>
      </w:r>
      <w:r>
        <w:rPr>
          <w:rFonts w:ascii="仿宋" w:eastAsia="仿宋" w:hAnsi="仿宋"/>
          <w:b/>
          <w:bCs/>
          <w:sz w:val="24"/>
          <w:szCs w:val="24"/>
        </w:rPr>
        <w:t>：</w:t>
      </w:r>
      <w:r>
        <w:rPr>
          <w:rFonts w:ascii="仿宋" w:eastAsia="仿宋" w:hAnsi="仿宋"/>
          <w:sz w:val="24"/>
          <w:szCs w:val="24"/>
        </w:rPr>
        <w:t>病历签字时进行身份验证，符合中国电子签名法。</w:t>
      </w:r>
    </w:p>
    <w:p w14:paraId="37EEF97B"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批量签名</w:t>
      </w:r>
      <w:r>
        <w:rPr>
          <w:rFonts w:ascii="仿宋" w:eastAsia="仿宋" w:hAnsi="仿宋"/>
          <w:b/>
          <w:bCs/>
          <w:sz w:val="24"/>
          <w:szCs w:val="24"/>
        </w:rPr>
        <w:t>：</w:t>
      </w:r>
      <w:r>
        <w:rPr>
          <w:rFonts w:ascii="仿宋" w:eastAsia="仿宋" w:hAnsi="仿宋"/>
          <w:sz w:val="24"/>
          <w:szCs w:val="24"/>
        </w:rPr>
        <w:t>支持多分病历合并签名。</w:t>
      </w:r>
    </w:p>
    <w:p w14:paraId="65E5BC06" w14:textId="77777777" w:rsidR="00D23260" w:rsidRDefault="00202FC5">
      <w:pPr>
        <w:pStyle w:val="a3"/>
        <w:spacing w:line="500" w:lineRule="exact"/>
        <w:ind w:firstLine="456"/>
        <w:rPr>
          <w:rFonts w:ascii="仿宋" w:eastAsia="仿宋" w:hAnsi="仿宋" w:hint="eastAsia"/>
          <w:sz w:val="24"/>
          <w:szCs w:val="24"/>
        </w:rPr>
      </w:pPr>
      <w:proofErr w:type="gramStart"/>
      <w:r>
        <w:rPr>
          <w:rStyle w:val="ad"/>
          <w:rFonts w:ascii="仿宋" w:eastAsia="仿宋" w:hAnsi="仿宋"/>
          <w:b w:val="0"/>
          <w:bCs/>
          <w:sz w:val="24"/>
          <w:szCs w:val="24"/>
        </w:rPr>
        <w:t>扫码签名</w:t>
      </w:r>
      <w:proofErr w:type="gramEnd"/>
      <w:r>
        <w:rPr>
          <w:rFonts w:ascii="仿宋" w:eastAsia="仿宋" w:hAnsi="仿宋"/>
          <w:b/>
          <w:bCs/>
          <w:sz w:val="24"/>
          <w:szCs w:val="24"/>
        </w:rPr>
        <w:t>：</w:t>
      </w:r>
      <w:r>
        <w:rPr>
          <w:rFonts w:ascii="仿宋" w:eastAsia="仿宋" w:hAnsi="仿宋"/>
          <w:sz w:val="24"/>
          <w:szCs w:val="24"/>
        </w:rPr>
        <w:t>客户</w:t>
      </w:r>
      <w:proofErr w:type="gramStart"/>
      <w:r>
        <w:rPr>
          <w:rFonts w:ascii="仿宋" w:eastAsia="仿宋" w:hAnsi="仿宋"/>
          <w:sz w:val="24"/>
          <w:szCs w:val="24"/>
        </w:rPr>
        <w:t>微信扫码电子</w:t>
      </w:r>
      <w:proofErr w:type="gramEnd"/>
      <w:r>
        <w:rPr>
          <w:rFonts w:ascii="仿宋" w:eastAsia="仿宋" w:hAnsi="仿宋"/>
          <w:sz w:val="24"/>
          <w:szCs w:val="24"/>
        </w:rPr>
        <w:t>签名，支持病历留底。</w:t>
      </w:r>
    </w:p>
    <w:p w14:paraId="396B11F0"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 xml:space="preserve">App </w:t>
      </w:r>
      <w:r>
        <w:rPr>
          <w:rStyle w:val="ad"/>
          <w:rFonts w:ascii="仿宋" w:eastAsia="仿宋" w:hAnsi="仿宋"/>
          <w:b w:val="0"/>
          <w:bCs/>
          <w:sz w:val="24"/>
          <w:szCs w:val="24"/>
        </w:rPr>
        <w:t>签名</w:t>
      </w:r>
      <w:r>
        <w:rPr>
          <w:rFonts w:ascii="仿宋" w:eastAsia="仿宋" w:hAnsi="仿宋"/>
          <w:b/>
          <w:bCs/>
          <w:sz w:val="24"/>
          <w:szCs w:val="24"/>
        </w:rPr>
        <w:t>：</w:t>
      </w:r>
      <w:r>
        <w:rPr>
          <w:rFonts w:ascii="仿宋" w:eastAsia="仿宋" w:hAnsi="仿宋"/>
          <w:sz w:val="24"/>
          <w:szCs w:val="24"/>
        </w:rPr>
        <w:t>员工</w:t>
      </w:r>
      <w:r>
        <w:rPr>
          <w:rFonts w:ascii="仿宋" w:eastAsia="仿宋" w:hAnsi="仿宋"/>
          <w:sz w:val="24"/>
          <w:szCs w:val="24"/>
        </w:rPr>
        <w:t xml:space="preserve"> APP </w:t>
      </w:r>
      <w:r>
        <w:rPr>
          <w:rFonts w:ascii="仿宋" w:eastAsia="仿宋" w:hAnsi="仿宋"/>
          <w:sz w:val="24"/>
          <w:szCs w:val="24"/>
        </w:rPr>
        <w:t>打开签字页，客户签字确认。</w:t>
      </w:r>
    </w:p>
    <w:p w14:paraId="5B9C0345" w14:textId="77777777" w:rsidR="00D23260" w:rsidRDefault="00202FC5">
      <w:pPr>
        <w:pStyle w:val="a3"/>
        <w:spacing w:line="500" w:lineRule="exact"/>
        <w:ind w:firstLine="456"/>
        <w:rPr>
          <w:rFonts w:ascii="仿宋" w:eastAsia="仿宋" w:hAnsi="仿宋" w:hint="eastAsia"/>
          <w:sz w:val="24"/>
          <w:szCs w:val="24"/>
        </w:rPr>
      </w:pPr>
      <w:r>
        <w:rPr>
          <w:rStyle w:val="ad"/>
          <w:rFonts w:ascii="仿宋" w:eastAsia="仿宋" w:hAnsi="仿宋"/>
          <w:b w:val="0"/>
          <w:bCs/>
          <w:sz w:val="24"/>
          <w:szCs w:val="24"/>
        </w:rPr>
        <w:t>区块链存储</w:t>
      </w:r>
      <w:r>
        <w:rPr>
          <w:rFonts w:ascii="仿宋" w:eastAsia="仿宋" w:hAnsi="仿宋"/>
          <w:b/>
          <w:bCs/>
          <w:sz w:val="24"/>
          <w:szCs w:val="24"/>
        </w:rPr>
        <w:t>：</w:t>
      </w:r>
      <w:r>
        <w:rPr>
          <w:rFonts w:ascii="仿宋" w:eastAsia="仿宋" w:hAnsi="仿宋"/>
          <w:sz w:val="24"/>
          <w:szCs w:val="24"/>
        </w:rPr>
        <w:t>区块链技术存储，防止篡改。</w:t>
      </w:r>
    </w:p>
    <w:p w14:paraId="0B365B2A" w14:textId="77777777" w:rsidR="00D23260" w:rsidRDefault="00202FC5">
      <w:pPr>
        <w:pStyle w:val="af0"/>
        <w:numPr>
          <w:ilvl w:val="0"/>
          <w:numId w:val="2"/>
        </w:numPr>
        <w:tabs>
          <w:tab w:val="left" w:pos="785"/>
        </w:tabs>
        <w:spacing w:line="360" w:lineRule="auto"/>
        <w:rPr>
          <w:rFonts w:ascii="黑体" w:eastAsia="黑体" w:hAnsi="黑体" w:hint="eastAsia"/>
          <w:sz w:val="28"/>
          <w:szCs w:val="28"/>
        </w:rPr>
      </w:pPr>
      <w:r>
        <w:rPr>
          <w:rFonts w:ascii="黑体" w:eastAsia="黑体" w:hAnsi="黑体"/>
          <w:sz w:val="28"/>
          <w:szCs w:val="28"/>
        </w:rPr>
        <w:t>商务要求</w:t>
      </w:r>
    </w:p>
    <w:p w14:paraId="3F541FB7" w14:textId="77777777" w:rsidR="00D23260" w:rsidRDefault="00202FC5">
      <w:pPr>
        <w:pStyle w:val="a3"/>
        <w:spacing w:line="500" w:lineRule="exact"/>
        <w:ind w:firstLine="458"/>
        <w:rPr>
          <w:rFonts w:ascii="仿宋" w:eastAsia="仿宋" w:hAnsi="仿宋" w:hint="eastAsia"/>
          <w:sz w:val="24"/>
          <w:szCs w:val="24"/>
        </w:rPr>
      </w:pPr>
      <w:r>
        <w:rPr>
          <w:rFonts w:ascii="仿宋" w:eastAsia="仿宋" w:hAnsi="仿宋" w:hint="eastAsia"/>
          <w:b/>
          <w:bCs/>
          <w:kern w:val="2"/>
          <w:sz w:val="24"/>
          <w:szCs w:val="24"/>
        </w:rPr>
        <w:t>1.</w:t>
      </w:r>
      <w:r>
        <w:rPr>
          <w:rFonts w:ascii="仿宋" w:eastAsia="仿宋" w:hAnsi="仿宋" w:hint="eastAsia"/>
          <w:sz w:val="24"/>
          <w:szCs w:val="24"/>
        </w:rPr>
        <w:t>系统需采用</w:t>
      </w:r>
      <w:proofErr w:type="gramStart"/>
      <w:r>
        <w:rPr>
          <w:rFonts w:ascii="仿宋" w:eastAsia="仿宋" w:hAnsi="仿宋" w:hint="eastAsia"/>
          <w:sz w:val="24"/>
          <w:szCs w:val="24"/>
        </w:rPr>
        <w:t>医院本地</w:t>
      </w:r>
      <w:proofErr w:type="gramEnd"/>
      <w:r>
        <w:rPr>
          <w:rFonts w:ascii="仿宋" w:eastAsia="仿宋" w:hAnsi="仿宋" w:hint="eastAsia"/>
          <w:sz w:val="24"/>
          <w:szCs w:val="24"/>
        </w:rPr>
        <w:t>部署方式，本地部署要求系统能够在医院内部服务器上稳定运行，与医院现有网络环境和硬件设备兼容；确保医院数据的安全性和</w:t>
      </w:r>
      <w:proofErr w:type="gramStart"/>
      <w:r>
        <w:rPr>
          <w:rFonts w:ascii="仿宋" w:eastAsia="仿宋" w:hAnsi="仿宋" w:hint="eastAsia"/>
          <w:sz w:val="24"/>
          <w:szCs w:val="24"/>
        </w:rPr>
        <w:t>可</w:t>
      </w:r>
      <w:proofErr w:type="gramEnd"/>
      <w:r>
        <w:rPr>
          <w:rFonts w:ascii="仿宋" w:eastAsia="仿宋" w:hAnsi="仿宋" w:hint="eastAsia"/>
          <w:sz w:val="24"/>
          <w:szCs w:val="24"/>
        </w:rPr>
        <w:t>访问性。</w:t>
      </w:r>
    </w:p>
    <w:p w14:paraId="770B90EF"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hint="eastAsia"/>
          <w:b/>
          <w:bCs/>
          <w:sz w:val="24"/>
          <w:szCs w:val="24"/>
        </w:rPr>
        <w:lastRenderedPageBreak/>
        <w:t>2.</w:t>
      </w:r>
      <w:r>
        <w:rPr>
          <w:rFonts w:ascii="仿宋" w:eastAsia="仿宋" w:hAnsi="仿宋"/>
          <w:b/>
          <w:bCs/>
          <w:sz w:val="24"/>
          <w:szCs w:val="24"/>
        </w:rPr>
        <w:t>技术文档交付</w:t>
      </w:r>
    </w:p>
    <w:p w14:paraId="11C411BF"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项目验收时，</w:t>
      </w:r>
      <w:r>
        <w:rPr>
          <w:rFonts w:ascii="仿宋" w:eastAsia="仿宋" w:hAnsi="仿宋" w:hint="eastAsia"/>
          <w:sz w:val="24"/>
          <w:szCs w:val="24"/>
        </w:rPr>
        <w:t>服务商</w:t>
      </w:r>
      <w:r>
        <w:rPr>
          <w:rFonts w:ascii="仿宋" w:eastAsia="仿宋" w:hAnsi="仿宋"/>
          <w:sz w:val="24"/>
          <w:szCs w:val="24"/>
        </w:rPr>
        <w:t>应提交《系统测试计划及测试报告》、《系统部署安装操作说明书》、《用户操作手册》、《功能规格说明书》、《系统设计说明书》、《数据库设计说明》、《用户使用报告》等技术文档材料。</w:t>
      </w:r>
    </w:p>
    <w:p w14:paraId="430AD943" w14:textId="77777777" w:rsidR="00D23260" w:rsidRDefault="00202FC5">
      <w:pPr>
        <w:spacing w:line="360" w:lineRule="auto"/>
        <w:rPr>
          <w:rFonts w:ascii="黑体" w:eastAsia="黑体" w:hAnsi="黑体" w:hint="eastAsia"/>
          <w:sz w:val="28"/>
          <w:szCs w:val="28"/>
        </w:rPr>
      </w:pPr>
      <w:r>
        <w:rPr>
          <w:rFonts w:ascii="黑体" w:eastAsia="黑体" w:hAnsi="黑体"/>
          <w:sz w:val="28"/>
          <w:szCs w:val="28"/>
        </w:rPr>
        <w:t>四、项目管理与团队要求</w:t>
      </w:r>
    </w:p>
    <w:p w14:paraId="123DC76B"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b/>
          <w:bCs/>
          <w:sz w:val="24"/>
          <w:szCs w:val="24"/>
        </w:rPr>
        <w:t>（一）项目管理方案</w:t>
      </w:r>
    </w:p>
    <w:p w14:paraId="671812CF"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21967F38"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259B5007" w14:textId="77777777" w:rsidR="00D23260" w:rsidRDefault="00202FC5">
      <w:pPr>
        <w:numPr>
          <w:ilvl w:val="0"/>
          <w:numId w:val="3"/>
        </w:numPr>
        <w:spacing w:line="360" w:lineRule="auto"/>
        <w:ind w:left="0" w:firstLineChars="200" w:firstLine="458"/>
        <w:rPr>
          <w:rFonts w:ascii="仿宋" w:eastAsia="仿宋" w:hAnsi="仿宋" w:hint="eastAsia"/>
          <w:sz w:val="24"/>
          <w:szCs w:val="24"/>
        </w:rPr>
      </w:pPr>
      <w:bookmarkStart w:id="0" w:name="_Hlk193731830"/>
      <w:r>
        <w:rPr>
          <w:rFonts w:ascii="仿宋" w:eastAsia="仿宋" w:hAnsi="仿宋"/>
          <w:b/>
          <w:bCs/>
          <w:sz w:val="24"/>
          <w:szCs w:val="24"/>
        </w:rPr>
        <w:t>项目工作组成立</w:t>
      </w:r>
      <w:r>
        <w:rPr>
          <w:rFonts w:ascii="仿宋" w:eastAsia="仿宋" w:hAnsi="仿宋"/>
          <w:sz w:val="24"/>
          <w:szCs w:val="24"/>
        </w:rPr>
        <w:t xml:space="preserve"> </w:t>
      </w:r>
      <w:r>
        <w:rPr>
          <w:rFonts w:ascii="仿宋" w:eastAsia="仿宋" w:hAnsi="仿宋"/>
          <w:sz w:val="24"/>
          <w:szCs w:val="24"/>
        </w:rPr>
        <w:t>：</w:t>
      </w:r>
      <w:bookmarkStart w:id="1" w:name="_Hlk193731736"/>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5259D75C" w14:textId="77777777" w:rsidR="00D23260" w:rsidRDefault="00202FC5">
      <w:pPr>
        <w:numPr>
          <w:ilvl w:val="0"/>
          <w:numId w:val="3"/>
        </w:numPr>
        <w:spacing w:line="360" w:lineRule="auto"/>
        <w:ind w:left="0" w:firstLineChars="200" w:firstLine="458"/>
        <w:rPr>
          <w:rFonts w:ascii="仿宋" w:eastAsia="仿宋" w:hAnsi="仿宋" w:hint="eastAsia"/>
          <w:sz w:val="24"/>
          <w:szCs w:val="24"/>
        </w:rPr>
      </w:pPr>
      <w:bookmarkStart w:id="2" w:name="_Hlk193731850"/>
      <w:bookmarkEnd w:id="0"/>
      <w:bookmarkEnd w:id="1"/>
      <w:r>
        <w:rPr>
          <w:rFonts w:ascii="仿宋" w:eastAsia="仿宋" w:hAnsi="仿宋"/>
          <w:b/>
          <w:bCs/>
          <w:sz w:val="24"/>
          <w:szCs w:val="24"/>
        </w:rPr>
        <w:t>成员组成及资质要求</w:t>
      </w:r>
    </w:p>
    <w:bookmarkEnd w:id="2"/>
    <w:p w14:paraId="5BA7D4D0" w14:textId="77777777" w:rsidR="00D23260" w:rsidRDefault="00202FC5">
      <w:pPr>
        <w:spacing w:line="360" w:lineRule="auto"/>
        <w:ind w:firstLineChars="200" w:firstLine="458"/>
        <w:rPr>
          <w:rFonts w:ascii="仿宋" w:eastAsia="仿宋" w:hAnsi="仿宋" w:hint="eastAsia"/>
          <w:sz w:val="24"/>
          <w:szCs w:val="24"/>
        </w:rPr>
      </w:pPr>
      <w:r>
        <w:rPr>
          <w:rFonts w:ascii="仿宋" w:eastAsia="仿宋" w:hAnsi="仿宋"/>
          <w:b/>
          <w:bCs/>
          <w:sz w:val="24"/>
          <w:szCs w:val="24"/>
        </w:rPr>
        <w:t>实施工程师</w:t>
      </w:r>
      <w:r>
        <w:rPr>
          <w:rFonts w:ascii="仿宋" w:eastAsia="仿宋" w:hAnsi="仿宋"/>
          <w:b/>
          <w:bCs/>
          <w:sz w:val="24"/>
          <w:szCs w:val="24"/>
        </w:rPr>
        <w:t xml:space="preserve"> </w:t>
      </w:r>
      <w:r>
        <w:rPr>
          <w:rFonts w:ascii="仿宋" w:eastAsia="仿宋" w:hAnsi="仿宋"/>
          <w:b/>
          <w:bCs/>
          <w:sz w:val="24"/>
          <w:szCs w:val="24"/>
        </w:rPr>
        <w:t>：</w:t>
      </w:r>
      <w:r>
        <w:rPr>
          <w:rFonts w:ascii="仿宋" w:eastAsia="仿宋" w:hAnsi="仿宋"/>
          <w:sz w:val="24"/>
          <w:szCs w:val="24"/>
        </w:rPr>
        <w:t>至少配备</w:t>
      </w:r>
      <w:r>
        <w:rPr>
          <w:rFonts w:ascii="仿宋" w:eastAsia="仿宋" w:hAnsi="仿宋"/>
          <w:sz w:val="24"/>
          <w:szCs w:val="24"/>
        </w:rPr>
        <w:t>1</w:t>
      </w:r>
      <w:r>
        <w:rPr>
          <w:rFonts w:ascii="仿宋" w:eastAsia="仿宋" w:hAnsi="仿宋"/>
          <w:sz w:val="24"/>
          <w:szCs w:val="24"/>
        </w:rPr>
        <w:t>名具备丰富同类项目管理经验的实施工程师，且需获得我院认可，保证项目实施的专业性和针对性。</w:t>
      </w:r>
    </w:p>
    <w:p w14:paraId="509C1B15" w14:textId="77777777" w:rsidR="00D23260" w:rsidRDefault="00202FC5">
      <w:pPr>
        <w:spacing w:line="360" w:lineRule="auto"/>
        <w:ind w:firstLineChars="200" w:firstLine="458"/>
        <w:rPr>
          <w:rFonts w:ascii="仿宋" w:eastAsia="仿宋" w:hAnsi="仿宋" w:hint="eastAsia"/>
          <w:sz w:val="24"/>
          <w:szCs w:val="24"/>
        </w:rPr>
      </w:pPr>
      <w:r>
        <w:rPr>
          <w:rFonts w:ascii="仿宋" w:eastAsia="仿宋" w:hAnsi="仿宋"/>
          <w:b/>
          <w:bCs/>
          <w:sz w:val="24"/>
          <w:szCs w:val="24"/>
        </w:rPr>
        <w:t>项目开发人员</w:t>
      </w:r>
      <w:r>
        <w:rPr>
          <w:rFonts w:ascii="仿宋" w:eastAsia="仿宋" w:hAnsi="仿宋"/>
          <w:b/>
          <w:bCs/>
          <w:sz w:val="24"/>
          <w:szCs w:val="24"/>
        </w:rPr>
        <w:t xml:space="preserve"> </w:t>
      </w:r>
      <w:r>
        <w:rPr>
          <w:rFonts w:ascii="仿宋" w:eastAsia="仿宋" w:hAnsi="仿宋"/>
          <w:b/>
          <w:bCs/>
          <w:sz w:val="24"/>
          <w:szCs w:val="24"/>
        </w:rPr>
        <w:t>：</w:t>
      </w:r>
      <w:r>
        <w:rPr>
          <w:rFonts w:ascii="仿宋" w:eastAsia="仿宋" w:hAnsi="仿宋"/>
          <w:sz w:val="24"/>
          <w:szCs w:val="24"/>
        </w:rPr>
        <w:t>开发团队成员均需具备同类项目实施经验，能熟练运用相关技术解决项目中遇到的问题，保障系统开发质量。</w:t>
      </w:r>
    </w:p>
    <w:p w14:paraId="0FC7E792"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63DED495" w14:textId="77777777" w:rsidR="00DB7EFB" w:rsidRDefault="00DB7EFB" w:rsidP="00DB7EFB">
      <w:pPr>
        <w:spacing w:line="360" w:lineRule="auto"/>
        <w:ind w:firstLineChars="200" w:firstLine="456"/>
        <w:rPr>
          <w:rFonts w:ascii="仿宋" w:eastAsia="仿宋" w:hAnsi="仿宋" w:hint="eastAsia"/>
          <w:b/>
          <w:bCs/>
          <w:sz w:val="24"/>
          <w:szCs w:val="24"/>
        </w:rPr>
      </w:pPr>
      <w:r>
        <w:rPr>
          <w:rFonts w:ascii="仿宋" w:eastAsia="仿宋" w:hAnsi="仿宋"/>
          <w:sz w:val="24"/>
          <w:szCs w:val="24"/>
        </w:rPr>
        <w:t>项目实施工期为60天。服务商应确保签订合同后完成系统部署、定制化模板开发、接口对接及多轮测试优化等全部上线前必备工作内容。上线后进入90天系统试运行阶段，服务商需对试运行期间出现的各类功能缺陷、性能瓶颈及用户反馈问题进行实时监测与快速修复。</w:t>
      </w:r>
    </w:p>
    <w:p w14:paraId="6ED0D276"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5C26F7DF" w14:textId="77777777" w:rsidR="00D23260" w:rsidRDefault="00202FC5">
      <w:pPr>
        <w:spacing w:line="360" w:lineRule="auto"/>
        <w:ind w:firstLineChars="200" w:firstLine="458"/>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w:t>
      </w:r>
      <w:r>
        <w:rPr>
          <w:rFonts w:ascii="仿宋" w:eastAsia="仿宋" w:hAnsi="仿宋"/>
          <w:sz w:val="24"/>
          <w:szCs w:val="24"/>
        </w:rPr>
        <w:t>：实施完毕后，由我院</w:t>
      </w:r>
      <w:r>
        <w:rPr>
          <w:rFonts w:ascii="仿宋" w:eastAsia="仿宋" w:hAnsi="仿宋" w:hint="eastAsia"/>
          <w:sz w:val="24"/>
          <w:szCs w:val="24"/>
        </w:rPr>
        <w:t>医学美容科、</w:t>
      </w:r>
      <w:r>
        <w:rPr>
          <w:rFonts w:ascii="仿宋" w:eastAsia="仿宋" w:hAnsi="仿宋"/>
          <w:sz w:val="24"/>
          <w:szCs w:val="24"/>
        </w:rPr>
        <w:t>信息网络中心组织验收工作，全面检查系统功能、性能、文档等是否符合要求。</w:t>
      </w:r>
    </w:p>
    <w:p w14:paraId="5E001248" w14:textId="77777777" w:rsidR="00D23260" w:rsidRDefault="00202FC5">
      <w:pPr>
        <w:spacing w:line="360" w:lineRule="auto"/>
        <w:ind w:firstLineChars="200" w:firstLine="458"/>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w:t>
      </w:r>
      <w:r>
        <w:rPr>
          <w:rFonts w:ascii="仿宋" w:eastAsia="仿宋" w:hAnsi="仿宋"/>
          <w:sz w:val="24"/>
          <w:szCs w:val="24"/>
        </w:rPr>
        <w:t>：采购文件条款、软件使用说明及国家有关的检验标准均为验收的依据。</w:t>
      </w:r>
    </w:p>
    <w:bookmarkEnd w:id="3"/>
    <w:p w14:paraId="43CA400E" w14:textId="77777777" w:rsidR="00D23260" w:rsidRDefault="00202FC5">
      <w:pPr>
        <w:spacing w:line="360" w:lineRule="auto"/>
        <w:ind w:firstLineChars="200" w:firstLine="458"/>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r>
        <w:rPr>
          <w:rFonts w:ascii="仿宋" w:eastAsia="仿宋" w:hAnsi="仿宋"/>
          <w:sz w:val="24"/>
          <w:szCs w:val="24"/>
        </w:rPr>
        <w:t>：</w:t>
      </w:r>
      <w:bookmarkStart w:id="4" w:name="_Hlk193732622"/>
      <w:r>
        <w:rPr>
          <w:rFonts w:ascii="仿宋" w:eastAsia="仿宋" w:hAnsi="仿宋" w:hint="eastAsia"/>
          <w:sz w:val="24"/>
          <w:szCs w:val="24"/>
        </w:rPr>
        <w:t>验收时服务商必须派代表在场</w:t>
      </w:r>
      <w:r>
        <w:rPr>
          <w:rFonts w:ascii="仿宋" w:eastAsia="仿宋" w:hAnsi="仿宋" w:hint="eastAsia"/>
          <w:sz w:val="24"/>
          <w:szCs w:val="24"/>
        </w:rPr>
        <w:t>,</w:t>
      </w:r>
      <w:r>
        <w:rPr>
          <w:rFonts w:ascii="仿宋" w:eastAsia="仿宋" w:hAnsi="仿宋" w:hint="eastAsia"/>
          <w:sz w:val="24"/>
          <w:szCs w:val="24"/>
        </w:rPr>
        <w:t>功能确认无误后，由双方签署验收</w:t>
      </w:r>
      <w:r>
        <w:rPr>
          <w:rFonts w:ascii="仿宋" w:eastAsia="仿宋" w:hAnsi="仿宋" w:hint="eastAsia"/>
          <w:sz w:val="24"/>
          <w:szCs w:val="24"/>
        </w:rPr>
        <w:lastRenderedPageBreak/>
        <w:t>报告。</w:t>
      </w:r>
    </w:p>
    <w:bookmarkEnd w:id="4"/>
    <w:p w14:paraId="41082224" w14:textId="77777777" w:rsidR="00D23260" w:rsidRDefault="00202FC5">
      <w:pPr>
        <w:spacing w:line="360" w:lineRule="auto"/>
        <w:ind w:firstLineChars="200" w:firstLine="536"/>
        <w:rPr>
          <w:rFonts w:ascii="黑体" w:eastAsia="黑体" w:hAnsi="黑体" w:hint="eastAsia"/>
          <w:sz w:val="28"/>
          <w:szCs w:val="28"/>
        </w:rPr>
      </w:pPr>
      <w:r>
        <w:rPr>
          <w:rFonts w:ascii="黑体" w:eastAsia="黑体" w:hAnsi="黑体"/>
          <w:sz w:val="28"/>
          <w:szCs w:val="28"/>
        </w:rPr>
        <w:t>五、售后服务要求</w:t>
      </w:r>
    </w:p>
    <w:p w14:paraId="70129CBC"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b/>
          <w:bCs/>
          <w:sz w:val="24"/>
          <w:szCs w:val="24"/>
        </w:rPr>
        <w:t>（一）技术服务支持</w:t>
      </w:r>
    </w:p>
    <w:p w14:paraId="1513DA73" w14:textId="77777777" w:rsidR="00D23260" w:rsidRDefault="00202FC5">
      <w:pPr>
        <w:spacing w:line="360" w:lineRule="auto"/>
        <w:ind w:left="482"/>
        <w:rPr>
          <w:rFonts w:ascii="仿宋" w:eastAsia="仿宋" w:hAnsi="仿宋" w:hint="eastAsia"/>
          <w:sz w:val="24"/>
          <w:szCs w:val="24"/>
        </w:rPr>
      </w:pPr>
      <w:bookmarkStart w:id="5"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35B034E3"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提供</w:t>
      </w:r>
      <w:r>
        <w:rPr>
          <w:rFonts w:ascii="仿宋" w:eastAsia="仿宋" w:hAnsi="仿宋"/>
          <w:sz w:val="24"/>
          <w:szCs w:val="24"/>
        </w:rPr>
        <w:t xml:space="preserve"> 7×24 </w:t>
      </w:r>
      <w:r>
        <w:rPr>
          <w:rFonts w:ascii="仿宋" w:eastAsia="仿宋" w:hAnsi="仿宋"/>
          <w:sz w:val="24"/>
          <w:szCs w:val="24"/>
        </w:rPr>
        <w:t>小时全天候技术咨询服务，</w:t>
      </w:r>
      <w:r>
        <w:rPr>
          <w:rFonts w:ascii="仿宋" w:eastAsia="仿宋" w:hAnsi="仿宋" w:hint="eastAsia"/>
          <w:sz w:val="24"/>
          <w:szCs w:val="24"/>
        </w:rPr>
        <w:t xml:space="preserve"> </w:t>
      </w:r>
      <w:r>
        <w:rPr>
          <w:rFonts w:ascii="仿宋" w:eastAsia="仿宋" w:hAnsi="仿宋" w:hint="eastAsia"/>
          <w:sz w:val="24"/>
          <w:szCs w:val="24"/>
        </w:rPr>
        <w:t>包含远程技术支持和现场技术支持两种方式，涵盖电话、在线通讯工具及邮件等多渠道即时响应。针对系统瘫痪、数据泄露等紧急事件，需在短时间内启动远程处置，工程师及时抵达现场进行处理；非核心功能故障需</w:t>
      </w:r>
      <w:r>
        <w:rPr>
          <w:rFonts w:ascii="仿宋" w:eastAsia="仿宋" w:hAnsi="仿宋" w:hint="eastAsia"/>
          <w:sz w:val="24"/>
          <w:szCs w:val="24"/>
        </w:rPr>
        <w:t>2</w:t>
      </w:r>
      <w:r>
        <w:rPr>
          <w:rFonts w:ascii="仿宋" w:eastAsia="仿宋" w:hAnsi="仿宋" w:hint="eastAsia"/>
          <w:sz w:val="24"/>
          <w:szCs w:val="24"/>
        </w:rPr>
        <w:t>小时内响应并</w:t>
      </w:r>
      <w:r>
        <w:rPr>
          <w:rFonts w:ascii="仿宋" w:eastAsia="仿宋" w:hAnsi="仿宋" w:hint="eastAsia"/>
          <w:sz w:val="24"/>
          <w:szCs w:val="24"/>
        </w:rPr>
        <w:t>48</w:t>
      </w:r>
      <w:r>
        <w:rPr>
          <w:rFonts w:ascii="仿宋" w:eastAsia="仿宋" w:hAnsi="仿宋" w:hint="eastAsia"/>
          <w:sz w:val="24"/>
          <w:szCs w:val="24"/>
        </w:rPr>
        <w:t>小时内修复。服务团队须配备节假日应急备班机制，有备班人员随时响应，确保全时段覆盖。</w:t>
      </w:r>
    </w:p>
    <w:p w14:paraId="43E9AA67" w14:textId="77777777" w:rsidR="00D23260" w:rsidRDefault="00202FC5">
      <w:pPr>
        <w:spacing w:line="360" w:lineRule="auto"/>
        <w:ind w:firstLineChars="200" w:firstLine="458"/>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763B0542"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5145BEFE" w14:textId="77777777" w:rsidR="00D23260" w:rsidRDefault="00202FC5">
      <w:pPr>
        <w:spacing w:line="360" w:lineRule="auto"/>
        <w:rPr>
          <w:rFonts w:ascii="仿宋" w:eastAsia="仿宋" w:hAnsi="仿宋" w:hint="eastAsia"/>
          <w:b/>
          <w:bCs/>
          <w:sz w:val="24"/>
          <w:szCs w:val="24"/>
        </w:rPr>
      </w:pPr>
      <w:bookmarkStart w:id="6" w:name="_Hlk193730776"/>
      <w:bookmarkEnd w:id="5"/>
      <w:r>
        <w:rPr>
          <w:rFonts w:ascii="仿宋" w:eastAsia="仿宋" w:hAnsi="仿宋"/>
          <w:b/>
          <w:bCs/>
          <w:sz w:val="24"/>
          <w:szCs w:val="24"/>
        </w:rPr>
        <w:t>（二）系统维护与升级</w:t>
      </w:r>
    </w:p>
    <w:p w14:paraId="7BBD0696" w14:textId="77777777" w:rsidR="00D23260" w:rsidRDefault="00202FC5">
      <w:pPr>
        <w:numPr>
          <w:ilvl w:val="0"/>
          <w:numId w:val="4"/>
        </w:numPr>
        <w:spacing w:line="360" w:lineRule="auto"/>
        <w:ind w:left="0" w:firstLineChars="200" w:firstLine="458"/>
        <w:rPr>
          <w:rFonts w:ascii="仿宋" w:eastAsia="仿宋" w:hAnsi="仿宋" w:hint="eastAsia"/>
          <w:sz w:val="24"/>
          <w:szCs w:val="24"/>
        </w:rPr>
      </w:pPr>
      <w:r>
        <w:rPr>
          <w:rFonts w:ascii="仿宋" w:eastAsia="仿宋" w:hAnsi="仿宋"/>
          <w:b/>
          <w:bCs/>
          <w:sz w:val="24"/>
          <w:szCs w:val="24"/>
        </w:rPr>
        <w:t>日常维护</w:t>
      </w:r>
      <w:r>
        <w:rPr>
          <w:rFonts w:ascii="仿宋" w:eastAsia="仿宋" w:hAnsi="仿宋"/>
          <w:sz w:val="24"/>
          <w:szCs w:val="24"/>
        </w:rPr>
        <w:t xml:space="preserve"> </w:t>
      </w:r>
    </w:p>
    <w:p w14:paraId="1DB2B369"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w:t>
      </w:r>
      <w:r>
        <w:rPr>
          <w:rFonts w:ascii="仿宋" w:eastAsia="仿宋" w:hAnsi="仿宋" w:hint="eastAsia"/>
          <w:sz w:val="24"/>
          <w:szCs w:val="24"/>
        </w:rPr>
        <w:t>季度</w:t>
      </w:r>
      <w:r>
        <w:rPr>
          <w:rFonts w:ascii="仿宋" w:eastAsia="仿宋" w:hAnsi="仿宋"/>
          <w:sz w:val="24"/>
          <w:szCs w:val="24"/>
        </w:rPr>
        <w:t>至少提供一次系统运行报告，详细说明系统运行状况、问题处理情况及优化建议。</w:t>
      </w:r>
    </w:p>
    <w:p w14:paraId="6B9993FD" w14:textId="77777777" w:rsidR="00D23260" w:rsidRDefault="00202FC5">
      <w:pPr>
        <w:numPr>
          <w:ilvl w:val="0"/>
          <w:numId w:val="4"/>
        </w:numPr>
        <w:spacing w:line="360" w:lineRule="auto"/>
        <w:ind w:left="0" w:firstLineChars="200" w:firstLine="458"/>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6"/>
    <w:p w14:paraId="7DCF50BC"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15593802" w14:textId="77777777" w:rsidR="00D23260" w:rsidRDefault="00202FC5">
      <w:pPr>
        <w:spacing w:line="360" w:lineRule="auto"/>
        <w:rPr>
          <w:rFonts w:ascii="黑体" w:eastAsia="黑体" w:hAnsi="黑体" w:hint="eastAsia"/>
          <w:sz w:val="28"/>
          <w:szCs w:val="28"/>
        </w:rPr>
      </w:pPr>
      <w:r>
        <w:rPr>
          <w:rFonts w:ascii="黑体" w:eastAsia="黑体" w:hAnsi="黑体" w:hint="eastAsia"/>
          <w:sz w:val="28"/>
          <w:szCs w:val="28"/>
        </w:rPr>
        <w:t>六</w:t>
      </w:r>
      <w:r>
        <w:rPr>
          <w:rFonts w:ascii="黑体" w:eastAsia="黑体" w:hAnsi="黑体"/>
          <w:sz w:val="28"/>
          <w:szCs w:val="28"/>
        </w:rPr>
        <w:t>、培训要求</w:t>
      </w:r>
    </w:p>
    <w:p w14:paraId="1AC65402"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45919BCE" w14:textId="77777777" w:rsidR="00D23260" w:rsidRDefault="00202FC5">
      <w:pPr>
        <w:spacing w:line="360" w:lineRule="auto"/>
        <w:ind w:firstLineChars="200" w:firstLine="536"/>
        <w:rPr>
          <w:rFonts w:ascii="黑体" w:eastAsia="黑体" w:hAnsi="黑体" w:hint="eastAsia"/>
          <w:sz w:val="28"/>
          <w:szCs w:val="28"/>
        </w:rPr>
      </w:pPr>
      <w:r>
        <w:rPr>
          <w:rFonts w:ascii="黑体" w:eastAsia="黑体" w:hAnsi="黑体" w:hint="eastAsia"/>
          <w:sz w:val="28"/>
          <w:szCs w:val="28"/>
        </w:rPr>
        <w:t>七</w:t>
      </w:r>
      <w:r>
        <w:rPr>
          <w:rFonts w:ascii="黑体" w:eastAsia="黑体" w:hAnsi="黑体"/>
          <w:sz w:val="28"/>
          <w:szCs w:val="28"/>
        </w:rPr>
        <w:t>、其他要求</w:t>
      </w:r>
    </w:p>
    <w:p w14:paraId="7E1307D2" w14:textId="77777777" w:rsidR="00D23260" w:rsidRDefault="00202FC5">
      <w:pPr>
        <w:spacing w:line="360" w:lineRule="auto"/>
        <w:ind w:firstLineChars="200" w:firstLine="458"/>
        <w:rPr>
          <w:rFonts w:ascii="仿宋" w:eastAsia="仿宋" w:hAnsi="仿宋" w:hint="eastAsia"/>
          <w:b/>
          <w:bCs/>
          <w:sz w:val="24"/>
          <w:szCs w:val="24"/>
        </w:rPr>
      </w:pPr>
      <w:r>
        <w:rPr>
          <w:rFonts w:ascii="仿宋" w:eastAsia="仿宋" w:hAnsi="仿宋" w:hint="eastAsia"/>
          <w:b/>
          <w:bCs/>
          <w:sz w:val="24"/>
          <w:szCs w:val="24"/>
        </w:rPr>
        <w:t>（一）数据安全与保密</w:t>
      </w:r>
    </w:p>
    <w:p w14:paraId="3B200943"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w:t>
      </w:r>
      <w:r>
        <w:rPr>
          <w:rFonts w:ascii="仿宋" w:eastAsia="仿宋" w:hAnsi="仿宋" w:hint="eastAsia"/>
          <w:sz w:val="24"/>
          <w:szCs w:val="24"/>
        </w:rPr>
        <w:lastRenderedPageBreak/>
        <w:t>安全，防止数据泄露、篡改等安全事件发生。同时，对在项目实施及服务过程中获取的医院敏感信息负有保密义务，未经医院书面同意，不得向任何第三方披露或使用。</w:t>
      </w:r>
    </w:p>
    <w:p w14:paraId="5710207C" w14:textId="77777777" w:rsidR="00D23260" w:rsidRDefault="00202FC5">
      <w:pPr>
        <w:spacing w:line="360" w:lineRule="auto"/>
        <w:ind w:firstLineChars="100" w:firstLine="229"/>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20BB2A63"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4755DCAD" w14:textId="77777777" w:rsidR="00D23260" w:rsidRDefault="00202FC5">
      <w:pPr>
        <w:spacing w:line="360" w:lineRule="auto"/>
        <w:ind w:firstLineChars="100" w:firstLine="229"/>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43FFA1FA" w14:textId="77777777" w:rsidR="00D23260" w:rsidRDefault="00202FC5">
      <w:pPr>
        <w:spacing w:line="360" w:lineRule="auto"/>
        <w:ind w:firstLineChars="200" w:firstLine="456"/>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40F5D873" w14:textId="4A017C76" w:rsidR="00D23260" w:rsidRPr="004B07BA" w:rsidRDefault="004B07BA" w:rsidP="004B07BA">
      <w:pPr>
        <w:spacing w:line="360" w:lineRule="auto"/>
        <w:ind w:firstLineChars="100" w:firstLine="229"/>
        <w:rPr>
          <w:rFonts w:ascii="仿宋" w:eastAsia="仿宋" w:hAnsi="仿宋" w:hint="eastAsia"/>
          <w:b/>
          <w:bCs/>
          <w:sz w:val="24"/>
          <w:szCs w:val="24"/>
        </w:rPr>
      </w:pPr>
      <w:r>
        <w:rPr>
          <w:rFonts w:ascii="仿宋" w:eastAsia="仿宋" w:hAnsi="仿宋" w:hint="eastAsia"/>
          <w:b/>
          <w:bCs/>
          <w:sz w:val="24"/>
          <w:szCs w:val="24"/>
        </w:rPr>
        <w:t>（四）</w:t>
      </w:r>
      <w:r w:rsidRPr="004B07BA">
        <w:rPr>
          <w:rFonts w:ascii="仿宋" w:eastAsia="仿宋" w:hAnsi="仿宋"/>
          <w:b/>
          <w:bCs/>
          <w:sz w:val="24"/>
          <w:szCs w:val="24"/>
        </w:rPr>
        <w:t>数据资源共享</w:t>
      </w:r>
    </w:p>
    <w:p w14:paraId="327D8B72" w14:textId="77777777" w:rsidR="00D23260" w:rsidRDefault="00202FC5">
      <w:pPr>
        <w:spacing w:line="500" w:lineRule="exact"/>
        <w:ind w:firstLineChars="200" w:firstLine="456"/>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4C6A2C74" w14:textId="77777777" w:rsidR="00D23260" w:rsidRDefault="00202FC5">
      <w:pPr>
        <w:spacing w:line="500" w:lineRule="exact"/>
        <w:ind w:firstLineChars="200" w:firstLine="456"/>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w:t>
      </w:r>
      <w:r>
        <w:rPr>
          <w:rFonts w:ascii="仿宋" w:eastAsia="仿宋" w:hAnsi="仿宋" w:hint="eastAsia"/>
          <w:sz w:val="24"/>
          <w:szCs w:val="24"/>
        </w:rPr>
        <w:t>推进。</w:t>
      </w:r>
    </w:p>
    <w:p w14:paraId="7B6D6FB1" w14:textId="6FAB0A05" w:rsidR="00F24ED8" w:rsidRPr="004B07BA" w:rsidRDefault="004B07BA" w:rsidP="004B07BA">
      <w:pPr>
        <w:spacing w:line="360" w:lineRule="auto"/>
        <w:ind w:firstLineChars="100" w:firstLine="229"/>
        <w:rPr>
          <w:rFonts w:ascii="仿宋" w:eastAsia="仿宋" w:hAnsi="仿宋" w:hint="eastAsia"/>
          <w:b/>
          <w:bCs/>
          <w:sz w:val="24"/>
          <w:szCs w:val="24"/>
        </w:rPr>
      </w:pPr>
      <w:r>
        <w:rPr>
          <w:rFonts w:ascii="仿宋" w:eastAsia="仿宋" w:hAnsi="仿宋" w:hint="eastAsia"/>
          <w:b/>
          <w:bCs/>
          <w:sz w:val="24"/>
          <w:szCs w:val="24"/>
        </w:rPr>
        <w:t>（五）</w:t>
      </w:r>
      <w:r w:rsidR="00F24ED8" w:rsidRPr="004B07BA">
        <w:rPr>
          <w:rFonts w:ascii="仿宋" w:eastAsia="仿宋" w:hAnsi="仿宋" w:hint="eastAsia"/>
          <w:b/>
          <w:bCs/>
          <w:sz w:val="24"/>
          <w:szCs w:val="24"/>
        </w:rPr>
        <w:t>知识产权合法</w:t>
      </w:r>
    </w:p>
    <w:p w14:paraId="3062DBE7" w14:textId="5EF95C33" w:rsidR="00F24ED8" w:rsidRDefault="00F24ED8" w:rsidP="00F24ED8">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w:t>
      </w:r>
      <w:proofErr w:type="gramStart"/>
      <w:r>
        <w:rPr>
          <w:rFonts w:ascii="仿宋" w:eastAsia="仿宋" w:hAnsi="仿宋" w:hint="eastAsia"/>
          <w:sz w:val="24"/>
          <w:szCs w:val="24"/>
        </w:rPr>
        <w:t>正版且</w:t>
      </w:r>
      <w:proofErr w:type="gramEnd"/>
      <w:r>
        <w:rPr>
          <w:rFonts w:ascii="仿宋" w:eastAsia="仿宋" w:hAnsi="仿宋" w:hint="eastAsia"/>
          <w:sz w:val="24"/>
          <w:szCs w:val="24"/>
        </w:rPr>
        <w:t>具备合法授权。如因服务商过错致使医院在使用过程中面临第三方知识产权侵权指控，服务商将承担全部法律责任及经济赔偿，并需积极采取措施以消除负面影响，确保医院的正常运营与声誉</w:t>
      </w:r>
      <w:proofErr w:type="gramStart"/>
      <w:r>
        <w:rPr>
          <w:rFonts w:ascii="仿宋" w:eastAsia="仿宋" w:hAnsi="仿宋" w:hint="eastAsia"/>
          <w:sz w:val="24"/>
          <w:szCs w:val="24"/>
        </w:rPr>
        <w:t>不</w:t>
      </w:r>
      <w:proofErr w:type="gramEnd"/>
      <w:r>
        <w:rPr>
          <w:rFonts w:ascii="仿宋" w:eastAsia="仿宋" w:hAnsi="仿宋" w:hint="eastAsia"/>
          <w:sz w:val="24"/>
          <w:szCs w:val="24"/>
        </w:rPr>
        <w:t>受损。</w:t>
      </w:r>
    </w:p>
    <w:p w14:paraId="5B9AF778" w14:textId="26BFA8D9" w:rsidR="00F24ED8" w:rsidRPr="004B07BA" w:rsidRDefault="004B07BA" w:rsidP="004B07BA">
      <w:pPr>
        <w:spacing w:line="360" w:lineRule="auto"/>
        <w:ind w:firstLineChars="100" w:firstLine="229"/>
        <w:rPr>
          <w:rFonts w:ascii="仿宋" w:eastAsia="仿宋" w:hAnsi="仿宋" w:hint="eastAsia"/>
          <w:b/>
          <w:bCs/>
          <w:sz w:val="24"/>
          <w:szCs w:val="24"/>
        </w:rPr>
      </w:pPr>
      <w:r>
        <w:rPr>
          <w:rFonts w:ascii="仿宋" w:eastAsia="仿宋" w:hAnsi="仿宋" w:hint="eastAsia"/>
          <w:b/>
          <w:bCs/>
          <w:sz w:val="24"/>
          <w:szCs w:val="24"/>
        </w:rPr>
        <w:t>（六）</w:t>
      </w:r>
      <w:r w:rsidR="00F24ED8" w:rsidRPr="004B07BA">
        <w:rPr>
          <w:rFonts w:ascii="仿宋" w:eastAsia="仿宋" w:hAnsi="仿宋" w:hint="eastAsia"/>
          <w:b/>
          <w:bCs/>
          <w:sz w:val="24"/>
          <w:szCs w:val="24"/>
        </w:rPr>
        <w:t>永久使用权</w:t>
      </w:r>
    </w:p>
    <w:p w14:paraId="6314AC87" w14:textId="77777777" w:rsidR="00F24ED8" w:rsidRDefault="00F24ED8" w:rsidP="00F24ED8">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2B2BB380" w14:textId="1E44DA8A" w:rsidR="00F24ED8" w:rsidRPr="004B07BA" w:rsidRDefault="004B07BA" w:rsidP="004B07BA">
      <w:pPr>
        <w:spacing w:line="360" w:lineRule="auto"/>
        <w:ind w:firstLineChars="100" w:firstLine="229"/>
        <w:rPr>
          <w:rFonts w:ascii="仿宋" w:eastAsia="仿宋" w:hAnsi="仿宋" w:hint="eastAsia"/>
          <w:b/>
          <w:bCs/>
          <w:sz w:val="24"/>
          <w:szCs w:val="24"/>
        </w:rPr>
      </w:pPr>
      <w:r>
        <w:rPr>
          <w:rFonts w:ascii="仿宋" w:eastAsia="仿宋" w:hAnsi="仿宋" w:hint="eastAsia"/>
          <w:b/>
          <w:bCs/>
          <w:sz w:val="24"/>
          <w:szCs w:val="24"/>
        </w:rPr>
        <w:t>（七）</w:t>
      </w:r>
      <w:r w:rsidR="00F24ED8" w:rsidRPr="004B07BA">
        <w:rPr>
          <w:rFonts w:ascii="仿宋" w:eastAsia="仿宋" w:hAnsi="仿宋" w:hint="eastAsia"/>
          <w:b/>
          <w:bCs/>
          <w:sz w:val="24"/>
          <w:szCs w:val="24"/>
        </w:rPr>
        <w:t>技术支持和服务</w:t>
      </w:r>
    </w:p>
    <w:p w14:paraId="674B2CCD" w14:textId="17A9939A" w:rsidR="00F24ED8" w:rsidRPr="00202FC5" w:rsidRDefault="00F24ED8" w:rsidP="00202FC5">
      <w:pPr>
        <w:spacing w:line="360" w:lineRule="auto"/>
        <w:ind w:firstLineChars="200" w:firstLine="456"/>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服务商应提供必要的技术支持和服务，并支持医院对系统进行统一版本的升级与改造，确保医院能够根据自身发展需求进行持续优化和功能更新。</w:t>
      </w:r>
    </w:p>
    <w:sectPr w:rsidR="00F24ED8" w:rsidRPr="00202F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6212" w14:textId="77777777" w:rsidR="00291842" w:rsidRDefault="00291842">
      <w:pPr>
        <w:rPr>
          <w:rFonts w:hint="eastAsia"/>
        </w:rPr>
      </w:pPr>
      <w:r>
        <w:separator/>
      </w:r>
    </w:p>
  </w:endnote>
  <w:endnote w:type="continuationSeparator" w:id="0">
    <w:p w14:paraId="564DD819" w14:textId="77777777" w:rsidR="00291842" w:rsidRDefault="002918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869028"/>
      <w:docPartObj>
        <w:docPartGallery w:val="AutoText"/>
      </w:docPartObj>
    </w:sdtPr>
    <w:sdtEndPr/>
    <w:sdtContent>
      <w:sdt>
        <w:sdtPr>
          <w:id w:val="1728636285"/>
          <w:docPartObj>
            <w:docPartGallery w:val="AutoText"/>
          </w:docPartObj>
        </w:sdtPr>
        <w:sdtEndPr/>
        <w:sdtContent>
          <w:p w14:paraId="1B2F0CBD" w14:textId="77777777" w:rsidR="00D23260" w:rsidRDefault="00202FC5">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D10AC0" w14:textId="77777777" w:rsidR="00D23260" w:rsidRDefault="00D2326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1C12C" w14:textId="77777777" w:rsidR="00291842" w:rsidRDefault="00291842">
      <w:pPr>
        <w:rPr>
          <w:rFonts w:hint="eastAsia"/>
        </w:rPr>
      </w:pPr>
      <w:r>
        <w:separator/>
      </w:r>
    </w:p>
  </w:footnote>
  <w:footnote w:type="continuationSeparator" w:id="0">
    <w:p w14:paraId="4A525943" w14:textId="77777777" w:rsidR="00291842" w:rsidRDefault="002918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AE71F4E"/>
    <w:multiLevelType w:val="multilevel"/>
    <w:tmpl w:val="5AE71F4E"/>
    <w:lvl w:ilvl="0">
      <w:start w:val="1"/>
      <w:numFmt w:val="japaneseCounting"/>
      <w:lvlText w:val="%1、"/>
      <w:lvlJc w:val="left"/>
      <w:pPr>
        <w:ind w:left="988" w:hanging="720"/>
      </w:pPr>
      <w:rPr>
        <w:rFonts w:hint="default"/>
      </w:rPr>
    </w:lvl>
    <w:lvl w:ilvl="1">
      <w:start w:val="1"/>
      <w:numFmt w:val="lowerLetter"/>
      <w:lvlText w:val="%2)"/>
      <w:lvlJc w:val="left"/>
      <w:pPr>
        <w:ind w:left="1148" w:hanging="440"/>
      </w:pPr>
    </w:lvl>
    <w:lvl w:ilvl="2">
      <w:start w:val="1"/>
      <w:numFmt w:val="lowerRoman"/>
      <w:lvlText w:val="%3."/>
      <w:lvlJc w:val="right"/>
      <w:pPr>
        <w:ind w:left="1588" w:hanging="440"/>
      </w:pPr>
    </w:lvl>
    <w:lvl w:ilvl="3">
      <w:start w:val="1"/>
      <w:numFmt w:val="decimal"/>
      <w:lvlText w:val="%4."/>
      <w:lvlJc w:val="left"/>
      <w:pPr>
        <w:ind w:left="2028" w:hanging="440"/>
      </w:pPr>
    </w:lvl>
    <w:lvl w:ilvl="4">
      <w:start w:val="1"/>
      <w:numFmt w:val="lowerLetter"/>
      <w:lvlText w:val="%5)"/>
      <w:lvlJc w:val="left"/>
      <w:pPr>
        <w:ind w:left="2468" w:hanging="440"/>
      </w:pPr>
    </w:lvl>
    <w:lvl w:ilvl="5">
      <w:start w:val="1"/>
      <w:numFmt w:val="lowerRoman"/>
      <w:lvlText w:val="%6."/>
      <w:lvlJc w:val="right"/>
      <w:pPr>
        <w:ind w:left="2908" w:hanging="440"/>
      </w:pPr>
    </w:lvl>
    <w:lvl w:ilvl="6">
      <w:start w:val="1"/>
      <w:numFmt w:val="decimal"/>
      <w:lvlText w:val="%7."/>
      <w:lvlJc w:val="left"/>
      <w:pPr>
        <w:ind w:left="3348" w:hanging="440"/>
      </w:pPr>
    </w:lvl>
    <w:lvl w:ilvl="7">
      <w:start w:val="1"/>
      <w:numFmt w:val="lowerLetter"/>
      <w:lvlText w:val="%8)"/>
      <w:lvlJc w:val="left"/>
      <w:pPr>
        <w:ind w:left="3788" w:hanging="440"/>
      </w:pPr>
    </w:lvl>
    <w:lvl w:ilvl="8">
      <w:start w:val="1"/>
      <w:numFmt w:val="lowerRoman"/>
      <w:lvlText w:val="%9."/>
      <w:lvlJc w:val="right"/>
      <w:pPr>
        <w:ind w:left="4228" w:hanging="440"/>
      </w:pPr>
    </w:lvl>
  </w:abstractNum>
  <w:abstractNum w:abstractNumId="2" w15:restartNumberingAfterBreak="0">
    <w:nsid w:val="63EA62CE"/>
    <w:multiLevelType w:val="multilevel"/>
    <w:tmpl w:val="63EA62CE"/>
    <w:lvl w:ilvl="0">
      <w:start w:val="3"/>
      <w:numFmt w:val="japaneseCounting"/>
      <w:lvlText w:val="%1、"/>
      <w:lvlJc w:val="left"/>
      <w:pPr>
        <w:ind w:left="752" w:hanging="552"/>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3" w15:restartNumberingAfterBreak="0">
    <w:nsid w:val="72573CDC"/>
    <w:multiLevelType w:val="multilevel"/>
    <w:tmpl w:val="72573CDC"/>
    <w:lvl w:ilvl="0">
      <w:start w:val="4"/>
      <w:numFmt w:val="japaneseCounting"/>
      <w:lvlText w:val="（%1）"/>
      <w:lvlJc w:val="left"/>
      <w:pPr>
        <w:ind w:left="949" w:hanging="720"/>
      </w:pPr>
      <w:rPr>
        <w:rFonts w:hint="default"/>
      </w:rPr>
    </w:lvl>
    <w:lvl w:ilvl="1">
      <w:start w:val="1"/>
      <w:numFmt w:val="lowerLetter"/>
      <w:lvlText w:val="%2)"/>
      <w:lvlJc w:val="left"/>
      <w:pPr>
        <w:ind w:left="1109" w:hanging="440"/>
      </w:pPr>
    </w:lvl>
    <w:lvl w:ilvl="2">
      <w:start w:val="1"/>
      <w:numFmt w:val="lowerRoman"/>
      <w:lvlText w:val="%3."/>
      <w:lvlJc w:val="right"/>
      <w:pPr>
        <w:ind w:left="1549" w:hanging="440"/>
      </w:pPr>
    </w:lvl>
    <w:lvl w:ilvl="3">
      <w:start w:val="1"/>
      <w:numFmt w:val="decimal"/>
      <w:lvlText w:val="%4."/>
      <w:lvlJc w:val="left"/>
      <w:pPr>
        <w:ind w:left="1989" w:hanging="440"/>
      </w:pPr>
    </w:lvl>
    <w:lvl w:ilvl="4">
      <w:start w:val="1"/>
      <w:numFmt w:val="lowerLetter"/>
      <w:lvlText w:val="%5)"/>
      <w:lvlJc w:val="left"/>
      <w:pPr>
        <w:ind w:left="2429" w:hanging="440"/>
      </w:pPr>
    </w:lvl>
    <w:lvl w:ilvl="5">
      <w:start w:val="1"/>
      <w:numFmt w:val="lowerRoman"/>
      <w:lvlText w:val="%6."/>
      <w:lvlJc w:val="right"/>
      <w:pPr>
        <w:ind w:left="2869" w:hanging="440"/>
      </w:pPr>
    </w:lvl>
    <w:lvl w:ilvl="6">
      <w:start w:val="1"/>
      <w:numFmt w:val="decimal"/>
      <w:lvlText w:val="%7."/>
      <w:lvlJc w:val="left"/>
      <w:pPr>
        <w:ind w:left="3309" w:hanging="440"/>
      </w:pPr>
    </w:lvl>
    <w:lvl w:ilvl="7">
      <w:start w:val="1"/>
      <w:numFmt w:val="lowerLetter"/>
      <w:lvlText w:val="%8)"/>
      <w:lvlJc w:val="left"/>
      <w:pPr>
        <w:ind w:left="3749" w:hanging="440"/>
      </w:pPr>
    </w:lvl>
    <w:lvl w:ilvl="8">
      <w:start w:val="1"/>
      <w:numFmt w:val="lowerRoman"/>
      <w:lvlText w:val="%9."/>
      <w:lvlJc w:val="right"/>
      <w:pPr>
        <w:ind w:left="4189" w:hanging="440"/>
      </w:pPr>
    </w:lvl>
  </w:abstractNum>
  <w:abstractNum w:abstractNumId="4"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61389796">
    <w:abstractNumId w:val="1"/>
  </w:num>
  <w:num w:numId="2" w16cid:durableId="754740947">
    <w:abstractNumId w:val="2"/>
  </w:num>
  <w:num w:numId="3" w16cid:durableId="1762991872">
    <w:abstractNumId w:val="0"/>
  </w:num>
  <w:num w:numId="4" w16cid:durableId="524443041">
    <w:abstractNumId w:val="4"/>
  </w:num>
  <w:num w:numId="5" w16cid:durableId="1010833508">
    <w:abstractNumId w:val="3"/>
  </w:num>
  <w:num w:numId="6" w16cid:durableId="139979070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58"/>
    <w:rsid w:val="000330EA"/>
    <w:rsid w:val="00202FC5"/>
    <w:rsid w:val="00291842"/>
    <w:rsid w:val="002C3B3A"/>
    <w:rsid w:val="002E7047"/>
    <w:rsid w:val="00372658"/>
    <w:rsid w:val="004B07BA"/>
    <w:rsid w:val="005C24BB"/>
    <w:rsid w:val="007406B3"/>
    <w:rsid w:val="007434C1"/>
    <w:rsid w:val="00891198"/>
    <w:rsid w:val="00896CC0"/>
    <w:rsid w:val="009653CD"/>
    <w:rsid w:val="009B6062"/>
    <w:rsid w:val="00A571E6"/>
    <w:rsid w:val="00D23260"/>
    <w:rsid w:val="00DB7EFB"/>
    <w:rsid w:val="00E03E4F"/>
    <w:rsid w:val="00F24ED8"/>
    <w:rsid w:val="1C427076"/>
    <w:rsid w:val="57DB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B522F"/>
  <w15:docId w15:val="{C247A7AD-7C77-44B8-B74A-C794E9D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cs="Times New Roman"/>
      <w:spacing w:val="-6"/>
      <w:kern w:val="2"/>
      <w:sz w:val="32"/>
      <w:szCs w:val="3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pPr>
      <w:spacing w:line="560" w:lineRule="exact"/>
      <w:ind w:firstLineChars="200" w:firstLine="630"/>
      <w:jc w:val="both"/>
    </w:pPr>
    <w:rPr>
      <w:rFonts w:ascii="仿宋_GB2312" w:eastAsia="仿宋_GB2312" w:hAnsi="仿宋_GB2312" w:cs="Times New Roman"/>
      <w:spacing w:val="-6"/>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Strong"/>
    <w:basedOn w:val="a0"/>
    <w:qFormat/>
    <w:rPr>
      <w:b/>
    </w:rPr>
  </w:style>
  <w:style w:type="character" w:customStyle="1" w:styleId="10">
    <w:name w:val="标题 1 字符"/>
    <w:basedOn w:val="a0"/>
    <w:link w:val="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jc w:val="center"/>
    </w:pPr>
    <w:rPr>
      <w:i/>
      <w:iCs/>
      <w:color w:val="404040" w:themeColor="text1" w:themeTint="BF"/>
    </w:rPr>
  </w:style>
  <w:style w:type="character" w:customStyle="1" w:styleId="af">
    <w:name w:val="引用 字符"/>
    <w:basedOn w:val="a0"/>
    <w:link w:val="ae"/>
    <w:uiPriority w:val="29"/>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1">
    <w:name w:val="Intense Quote"/>
    <w:basedOn w:val="a"/>
    <w:next w:val="a"/>
    <w:link w:val="af2"/>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2">
    <w:name w:val="明显引用 字符"/>
    <w:basedOn w:val="a0"/>
    <w:link w:val="af1"/>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rPr>
      <w:rFonts w:ascii="仿宋_GB2312" w:eastAsia="仿宋_GB2312" w:hAnsi="仿宋_GB2312" w:cs="Times New Roman"/>
      <w:spacing w:val="-6"/>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苒岚 白</dc:creator>
  <cp:lastModifiedBy>苒岚 白</cp:lastModifiedBy>
  <cp:revision>9</cp:revision>
  <dcterms:created xsi:type="dcterms:W3CDTF">2025-06-16T08:12:00Z</dcterms:created>
  <dcterms:modified xsi:type="dcterms:W3CDTF">2025-06-23T01:09:00Z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eyJoZGlkIjoiZmY5MjkyNzVhNDBjYTE5ZTYxZDVlOTA1YTJmM2FjM2EiLCJ1c2VySWQiOiIzODI0ODYxMjQifQ==</vt:lpwstr>
  </property>
  <property fmtid="{D5CDD505-2E9C-101B-9397-08002B2CF9AE}" pid="3" name="KSOProductBuildVer">
    <vt:lpwstr>2052-12.1.0.21541</vt:lpwstr>
  </property>
  <property fmtid="{D5CDD505-2E9C-101B-9397-08002B2CF9AE}" pid="4" name="ICV">
    <vt:lpwstr>D2E3AA4CF603413192D732A80AED1A2F_13</vt:lpwstr>
  </property>
</Properties>
</file>