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</w:rPr>
        <w:t>赤峰市医院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APP业务出口备份线路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比选</w:t>
      </w:r>
      <w:r>
        <w:rPr>
          <w:rFonts w:hint="eastAsia" w:ascii="黑体" w:hAnsi="黑体" w:eastAsia="黑体" w:cs="黑体"/>
          <w:sz w:val="48"/>
          <w:szCs w:val="48"/>
        </w:rPr>
        <w:t>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3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</w:t>
      </w: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响应函（模板）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三、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供应商资格证明文件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四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、技术偏离表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五、质量保障措施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六、售后服务方案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七、同类业绩（2020年1月1日以来）</w:t>
      </w:r>
    </w:p>
    <w:p>
      <w:pPr>
        <w:pStyle w:val="3"/>
        <w:spacing w:line="720" w:lineRule="auto"/>
        <w:ind w:firstLine="0" w:firstLineChars="0"/>
        <w:jc w:val="left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八、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院内比选评分表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</w:t>
      </w: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比选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响应函（格式）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报价表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文件中供应商须知和采购需求提供的有关文件。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文件的规定、承诺等履行合同责任和义务。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3"/>
        <w:ind w:firstLine="0" w:firstLineChars="0"/>
        <w:jc w:val="right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  <w:highlight w:val="none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highlight w:val="none"/>
        </w:rPr>
        <w:t>二、报价表（格式）</w:t>
      </w:r>
    </w:p>
    <w:p>
      <w:pPr>
        <w:pStyle w:val="3"/>
        <w:ind w:firstLine="0" w:firstLineChars="0"/>
        <w:rPr>
          <w:rFonts w:hint="default" w:ascii="仿宋_GB2312" w:hAnsi="宋体" w:eastAsia="仿宋_GB2312" w:cs="Arial"/>
          <w:color w:val="000000"/>
          <w:sz w:val="28"/>
          <w:szCs w:val="28"/>
          <w:highlight w:val="yellow"/>
          <w:lang w:val="en-US" w:eastAsia="zh-CN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项目名称：APP业务出口备份线路</w:t>
      </w:r>
    </w:p>
    <w:tbl>
      <w:tblPr>
        <w:tblStyle w:val="11"/>
        <w:tblW w:w="5160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8"/>
        <w:gridCol w:w="3512"/>
        <w:gridCol w:w="1321"/>
        <w:gridCol w:w="1389"/>
        <w:gridCol w:w="191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2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204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7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8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1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交货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期（日历日）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2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204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APP业务出口备份线路</w:t>
            </w:r>
          </w:p>
        </w:tc>
        <w:tc>
          <w:tcPr>
            <w:tcW w:w="7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1.2</w:t>
            </w:r>
          </w:p>
        </w:tc>
        <w:tc>
          <w:tcPr>
            <w:tcW w:w="8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11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</w:tr>
    </w:tbl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highlight w:val="none"/>
        </w:rPr>
        <w:t>分项报价明细表</w:t>
      </w:r>
    </w:p>
    <w:tbl>
      <w:tblPr>
        <w:tblStyle w:val="11"/>
        <w:tblW w:w="9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6"/>
        <w:gridCol w:w="1121"/>
        <w:gridCol w:w="2090"/>
        <w:gridCol w:w="1321"/>
        <w:gridCol w:w="741"/>
        <w:gridCol w:w="566"/>
        <w:gridCol w:w="566"/>
        <w:gridCol w:w="1267"/>
        <w:gridCol w:w="1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656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序号</w:t>
            </w:r>
          </w:p>
        </w:tc>
        <w:tc>
          <w:tcPr>
            <w:tcW w:w="112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标的名称</w:t>
            </w:r>
          </w:p>
        </w:tc>
        <w:tc>
          <w:tcPr>
            <w:tcW w:w="2090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品牌、规格型号</w:t>
            </w:r>
          </w:p>
        </w:tc>
        <w:tc>
          <w:tcPr>
            <w:tcW w:w="132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制造商名称</w:t>
            </w:r>
          </w:p>
        </w:tc>
        <w:tc>
          <w:tcPr>
            <w:tcW w:w="74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产地</w:t>
            </w:r>
          </w:p>
        </w:tc>
        <w:tc>
          <w:tcPr>
            <w:tcW w:w="566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数量</w:t>
            </w:r>
          </w:p>
        </w:tc>
        <w:tc>
          <w:tcPr>
            <w:tcW w:w="566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单位</w:t>
            </w:r>
          </w:p>
        </w:tc>
        <w:tc>
          <w:tcPr>
            <w:tcW w:w="1267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right="293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单价（元）</w:t>
            </w:r>
          </w:p>
        </w:tc>
        <w:tc>
          <w:tcPr>
            <w:tcW w:w="1629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right="30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</w:t>
            </w:r>
          </w:p>
        </w:tc>
        <w:tc>
          <w:tcPr>
            <w:tcW w:w="11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</w:t>
            </w:r>
          </w:p>
        </w:tc>
        <w:tc>
          <w:tcPr>
            <w:tcW w:w="11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3</w:t>
            </w:r>
          </w:p>
        </w:tc>
        <w:tc>
          <w:tcPr>
            <w:tcW w:w="11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65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178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</w:t>
            </w:r>
          </w:p>
        </w:tc>
        <w:tc>
          <w:tcPr>
            <w:tcW w:w="11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</w:tbl>
    <w:p>
      <w:pPr>
        <w:pStyle w:val="3"/>
        <w:ind w:firstLine="560"/>
        <w:rPr>
          <w:rFonts w:hint="eastAsia" w:ascii="仿宋_GB2312" w:hAnsi="宋体" w:eastAsia="仿宋_GB2312" w:cs="Arial"/>
          <w:color w:val="000000"/>
          <w:sz w:val="28"/>
          <w:szCs w:val="28"/>
        </w:rPr>
      </w:pP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tabs>
          <w:tab w:val="left" w:pos="7580"/>
        </w:tabs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</w:t>
      </w:r>
      <w:r>
        <w:rPr>
          <w:rFonts w:hint="eastAsia" w:ascii="仿宋_GB2312" w:hAnsi="宋体" w:eastAsia="仿宋_GB2312" w:cs="Arial"/>
          <w:b/>
          <w:bCs/>
          <w:color w:val="000000"/>
          <w:lang w:val="en-US" w:eastAsia="zh-CN"/>
        </w:rPr>
        <w:t>投标</w:t>
      </w:r>
      <w:r>
        <w:rPr>
          <w:rFonts w:hint="eastAsia" w:ascii="仿宋_GB2312" w:hAnsi="宋体" w:eastAsia="仿宋_GB2312" w:cs="Arial"/>
          <w:b/>
          <w:bCs/>
          <w:color w:val="000000"/>
        </w:rPr>
        <w:t>。</w:t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highlight w:val="none"/>
          <w:lang w:val="en-US" w:eastAsia="zh-CN"/>
        </w:rPr>
      </w:pPr>
      <w:bookmarkStart w:id="0" w:name="_Toc2763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highlight w:val="none"/>
          <w:lang w:val="en-US" w:eastAsia="zh-CN"/>
        </w:rPr>
      </w:pPr>
    </w:p>
    <w:bookmarkEnd w:id="0"/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1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3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6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pStyle w:val="3"/>
              <w:ind w:firstLine="560"/>
              <w:rPr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</w:tc>
      </w:tr>
    </w:tbl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both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三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、供应商资格证明文件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（四）参加采购活动前三年内，在经营活动中无重大违法记录的承诺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书原件；</w:t>
      </w: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履行合同所必需的设备和专业技术能力证明承诺书原件；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四、技术偏离表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tbl>
      <w:tblPr>
        <w:tblStyle w:val="11"/>
        <w:tblW w:w="8997" w:type="dxa"/>
        <w:tblInd w:w="121" w:type="dxa"/>
        <w:tblBorders>
          <w:top w:val="single" w:color="B3C2D7" w:sz="6" w:space="0"/>
          <w:left w:val="single" w:color="B3C2D7" w:sz="6" w:space="0"/>
          <w:bottom w:val="single" w:color="B3C2D7" w:sz="6" w:space="0"/>
          <w:right w:val="single" w:color="B3C2D7" w:sz="6" w:space="0"/>
          <w:insideH w:val="single" w:color="B3C2D7" w:sz="6" w:space="0"/>
          <w:insideV w:val="single" w:color="B3C2D7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1351"/>
        <w:gridCol w:w="696"/>
        <w:gridCol w:w="1228"/>
        <w:gridCol w:w="2815"/>
        <w:gridCol w:w="1362"/>
        <w:gridCol w:w="778"/>
      </w:tblGrid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序号</w:t>
            </w:r>
          </w:p>
        </w:tc>
        <w:tc>
          <w:tcPr>
            <w:tcW w:w="135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376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项目名称</w:t>
            </w:r>
          </w:p>
        </w:tc>
        <w:tc>
          <w:tcPr>
            <w:tcW w:w="1924" w:type="dxa"/>
            <w:gridSpan w:val="2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招标技术要求</w:t>
            </w:r>
          </w:p>
        </w:tc>
        <w:tc>
          <w:tcPr>
            <w:tcW w:w="2815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供应商提供响应内容</w:t>
            </w:r>
          </w:p>
        </w:tc>
        <w:tc>
          <w:tcPr>
            <w:tcW w:w="1362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偏离程度</w:t>
            </w:r>
          </w:p>
        </w:tc>
        <w:tc>
          <w:tcPr>
            <w:tcW w:w="778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备注</w:t>
            </w: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restart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</w:t>
            </w:r>
          </w:p>
        </w:tc>
        <w:tc>
          <w:tcPr>
            <w:tcW w:w="1351" w:type="dxa"/>
            <w:vMerge w:val="restart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★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1.1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auto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1.2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……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restart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</w:t>
            </w:r>
          </w:p>
        </w:tc>
        <w:tc>
          <w:tcPr>
            <w:tcW w:w="1351" w:type="dxa"/>
            <w:vMerge w:val="restart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★</w:t>
            </w: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2.1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2.2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……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67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56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666666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51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黑体" w:hAnsi="黑体" w:eastAsia="黑体" w:cs="黑体"/>
          <w:b/>
          <w:sz w:val="18"/>
          <w:highlight w:val="none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/>
        <w:textAlignment w:val="auto"/>
        <w:outlineLvl w:val="9"/>
        <w:rPr>
          <w:rFonts w:hint="eastAsia" w:ascii="黑体" w:hAnsi="黑体" w:eastAsia="黑体" w:cs="黑体"/>
          <w:b/>
          <w:sz w:val="18"/>
          <w:highlight w:val="none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说明：</w:t>
      </w:r>
    </w:p>
    <w:p>
      <w:pPr>
        <w:pStyle w:val="21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1.供应商应当如实填写上表“供应商提供响应内容”处内容，对</w:t>
      </w:r>
      <w:r>
        <w:rPr>
          <w:rFonts w:hint="eastAsia" w:ascii="黑体" w:hAnsi="黑体" w:eastAsia="黑体" w:cs="黑体"/>
          <w:sz w:val="24"/>
          <w:szCs w:val="24"/>
          <w:highlight w:val="none"/>
          <w:lang w:val="en-US" w:eastAsia="zh-CN"/>
        </w:rPr>
        <w:t>比选</w:t>
      </w:r>
      <w:r>
        <w:rPr>
          <w:rFonts w:hint="eastAsia" w:ascii="黑体" w:hAnsi="黑体" w:eastAsia="黑体" w:cs="黑体"/>
          <w:sz w:val="24"/>
          <w:szCs w:val="24"/>
          <w:highlight w:val="none"/>
          <w:lang w:eastAsia="zh-CN"/>
        </w:rPr>
        <w:t>文件</w:t>
      </w:r>
      <w:r>
        <w:rPr>
          <w:rFonts w:hint="eastAsia" w:ascii="黑体" w:hAnsi="黑体" w:eastAsia="黑体" w:cs="黑体"/>
          <w:sz w:val="24"/>
          <w:szCs w:val="24"/>
          <w:highlight w:val="none"/>
        </w:rPr>
        <w:t>提出的要求和条件作出明确响应，并逐一列明具体响应数值或内容。只注明符合、满足等无具体内容表述的，将视为未实质性满足</w:t>
      </w:r>
      <w:r>
        <w:rPr>
          <w:rFonts w:hint="eastAsia" w:ascii="黑体" w:hAnsi="黑体" w:eastAsia="黑体" w:cs="黑体"/>
          <w:sz w:val="24"/>
          <w:szCs w:val="24"/>
          <w:highlight w:val="none"/>
          <w:lang w:val="en-US" w:eastAsia="zh-CN"/>
        </w:rPr>
        <w:t>比选</w:t>
      </w:r>
      <w:r>
        <w:rPr>
          <w:rFonts w:hint="eastAsia" w:ascii="黑体" w:hAnsi="黑体" w:eastAsia="黑体" w:cs="黑体"/>
          <w:sz w:val="24"/>
          <w:szCs w:val="24"/>
          <w:highlight w:val="none"/>
        </w:rPr>
        <w:t>文件要求。</w:t>
      </w:r>
    </w:p>
    <w:p>
      <w:pPr>
        <w:pStyle w:val="21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2.“偏离程度”处可填写满足、响应或正偏离、负偏离。</w:t>
      </w:r>
    </w:p>
    <w:p>
      <w:pPr>
        <w:pStyle w:val="21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3.“备注”处可填写偏离情况的具体说明。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default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五、质量保障措施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both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default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六、售后服务方案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七、同类业绩（2020年1月1日以来）</w:t>
      </w: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sectPr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ind w:firstLine="5760" w:firstLineChars="1600"/>
        <w:jc w:val="both"/>
        <w:rPr>
          <w:rFonts w:hint="eastAsia" w:ascii="黑体" w:hAnsi="黑体" w:eastAsia="黑体" w:cs="黑体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highlight w:val="none"/>
          <w:lang w:val="en-US" w:eastAsia="zh-CN"/>
        </w:rPr>
        <w:t>八、院内比选评分表</w:t>
      </w:r>
    </w:p>
    <w:p>
      <w:pPr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项目名称：                                                                               </w:t>
      </w:r>
      <w:bookmarkStart w:id="1" w:name="_GoBack"/>
      <w:bookmarkEnd w:id="1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地点：</w:t>
      </w:r>
    </w:p>
    <w:tbl>
      <w:tblPr>
        <w:tblStyle w:val="12"/>
        <w:tblW w:w="13848" w:type="dxa"/>
        <w:tblInd w:w="1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720"/>
        <w:gridCol w:w="8028"/>
        <w:gridCol w:w="2316"/>
        <w:gridCol w:w="2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768" w:type="dxa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填写人</w:t>
            </w:r>
          </w:p>
        </w:tc>
        <w:tc>
          <w:tcPr>
            <w:tcW w:w="720" w:type="dxa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序  号 </w:t>
            </w:r>
          </w:p>
        </w:tc>
        <w:tc>
          <w:tcPr>
            <w:tcW w:w="8028" w:type="dxa"/>
            <w:tcBorders>
              <w:tl2br w:val="single" w:color="auto" w:sz="4" w:space="0"/>
            </w:tcBorders>
            <w:noWrap w:val="0"/>
            <w:vAlign w:val="center"/>
          </w:tcPr>
          <w:p>
            <w:pPr>
              <w:ind w:firstLine="2713" w:firstLineChars="1126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              供应商名称</w:t>
            </w:r>
          </w:p>
          <w:p>
            <w:pPr>
              <w:ind w:firstLine="241" w:firstLineChars="100"/>
              <w:jc w:val="both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评审内容 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atLeast"/>
        </w:trPr>
        <w:tc>
          <w:tcPr>
            <w:tcW w:w="768" w:type="dxa"/>
            <w:vMerge w:val="restart"/>
            <w:noWrap w:val="0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评 委 填 写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参数要求响应（30.0分）</w:t>
            </w:r>
          </w:p>
          <w:p>
            <w:pPr>
              <w:pStyle w:val="18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技术参数全部满足比选文件要求的得30分，投标供应商需提供佐证材料(技术参数详细描述、说明书、产品彩页、白皮书或其他证明材料）参数有一项不满足扣2分，扣完30分为止。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质量保证措施（10分）</w:t>
            </w:r>
          </w:p>
          <w:p>
            <w:pPr>
              <w:pStyle w:val="18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对供应商提供的质量保证措施可行性及完善程度进行评审；所提出的保证措施内容完整明确、合理可行且具有针对性的得10分；内容无明显缺漏，措施不够合理但具备一定可行性的得5分；内容不完整措施不具备可行性的得3分。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未提供得0分。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售后服务（20分）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售后服务承诺的可行性、完整性，维护期内外的后续技术支持和维护能力情况等酌情打分，方案计划科学、严密、合理，描述详细且具有针对性的得20分；方案计划较合理、严密、描述较为详细，不存在实施难度的得10分；方案计划基本合理、描述一般、存在可操作性得5分。未提供得0分。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同类业绩(10.0分)</w:t>
            </w:r>
          </w:p>
          <w:p>
            <w:pPr>
              <w:pStyle w:val="18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根据供应商2020年1月1日以来（以合同签订时间为准），具有同类项目业绩。每提供一个得5分，最多得10分。需提供相关证明。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8" w:type="dxa"/>
            <w:vMerge w:val="restart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评分员填写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pStyle w:val="18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报价得分（30分）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投标报价得分＝（评标基准价/投标报价）×价格权值×100（注：满足比选文件要求且投标价格最低的投标报价为评标基准价。）最低报价不是中标的唯一依据。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6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最终得分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评委签字：</w:t>
      </w: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sectPr>
      <w:type w:val="continuous"/>
      <w:pgSz w:w="16838" w:h="11906" w:orient="landscape"/>
      <w:pgMar w:top="624" w:right="1440" w:bottom="624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1MzVjMWYzNWZlZmM2MjNlYjU1YTQ5ZDI4NWMzZTMifQ=="/>
  </w:docVars>
  <w:rsids>
    <w:rsidRoot w:val="2D35364D"/>
    <w:rsid w:val="00006E14"/>
    <w:rsid w:val="0003610E"/>
    <w:rsid w:val="00037C2E"/>
    <w:rsid w:val="00061DC9"/>
    <w:rsid w:val="0008434B"/>
    <w:rsid w:val="000B6614"/>
    <w:rsid w:val="00121EB1"/>
    <w:rsid w:val="00133583"/>
    <w:rsid w:val="0014764B"/>
    <w:rsid w:val="001F2764"/>
    <w:rsid w:val="002064CB"/>
    <w:rsid w:val="00234541"/>
    <w:rsid w:val="002A2F63"/>
    <w:rsid w:val="002E3DCE"/>
    <w:rsid w:val="00300B18"/>
    <w:rsid w:val="00376591"/>
    <w:rsid w:val="003A5124"/>
    <w:rsid w:val="003B48D3"/>
    <w:rsid w:val="0040019F"/>
    <w:rsid w:val="00463AF9"/>
    <w:rsid w:val="004E7B05"/>
    <w:rsid w:val="0052200D"/>
    <w:rsid w:val="00526567"/>
    <w:rsid w:val="00532803"/>
    <w:rsid w:val="00535E20"/>
    <w:rsid w:val="00543E8F"/>
    <w:rsid w:val="0057640D"/>
    <w:rsid w:val="005B6A0A"/>
    <w:rsid w:val="005D3A7D"/>
    <w:rsid w:val="0062593B"/>
    <w:rsid w:val="00651993"/>
    <w:rsid w:val="00682C29"/>
    <w:rsid w:val="006A0AD5"/>
    <w:rsid w:val="006A18AC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1791910"/>
    <w:rsid w:val="01E054EB"/>
    <w:rsid w:val="02E62FD5"/>
    <w:rsid w:val="03031491"/>
    <w:rsid w:val="035E4919"/>
    <w:rsid w:val="03A04F32"/>
    <w:rsid w:val="05FB5FBA"/>
    <w:rsid w:val="060E0879"/>
    <w:rsid w:val="06F3181D"/>
    <w:rsid w:val="07A07BF6"/>
    <w:rsid w:val="08E43B13"/>
    <w:rsid w:val="0A55718B"/>
    <w:rsid w:val="0BEF6A57"/>
    <w:rsid w:val="0C7B653C"/>
    <w:rsid w:val="0CEC11E8"/>
    <w:rsid w:val="0D31309F"/>
    <w:rsid w:val="0D5F19BA"/>
    <w:rsid w:val="0EC83E9C"/>
    <w:rsid w:val="0F317386"/>
    <w:rsid w:val="102F4D0B"/>
    <w:rsid w:val="10CA10DF"/>
    <w:rsid w:val="126B0E01"/>
    <w:rsid w:val="12BE53D5"/>
    <w:rsid w:val="13497394"/>
    <w:rsid w:val="152F6116"/>
    <w:rsid w:val="159D39C7"/>
    <w:rsid w:val="16465E0D"/>
    <w:rsid w:val="169E63F3"/>
    <w:rsid w:val="16A90D48"/>
    <w:rsid w:val="16B661AB"/>
    <w:rsid w:val="16F05D79"/>
    <w:rsid w:val="18C1177B"/>
    <w:rsid w:val="1AC63078"/>
    <w:rsid w:val="1BFB2261"/>
    <w:rsid w:val="1C502276"/>
    <w:rsid w:val="1C984EE8"/>
    <w:rsid w:val="1D351240"/>
    <w:rsid w:val="1D9A07EC"/>
    <w:rsid w:val="1F5C21FD"/>
    <w:rsid w:val="20407429"/>
    <w:rsid w:val="207D68CF"/>
    <w:rsid w:val="221B63A0"/>
    <w:rsid w:val="22C00CF5"/>
    <w:rsid w:val="23C40371"/>
    <w:rsid w:val="23D44A89"/>
    <w:rsid w:val="265754CC"/>
    <w:rsid w:val="27337CE7"/>
    <w:rsid w:val="27942451"/>
    <w:rsid w:val="27AE3812"/>
    <w:rsid w:val="27D72D69"/>
    <w:rsid w:val="27E7419C"/>
    <w:rsid w:val="2CA62D0A"/>
    <w:rsid w:val="2D1660E1"/>
    <w:rsid w:val="2D35364D"/>
    <w:rsid w:val="2D6A1F89"/>
    <w:rsid w:val="2FA774C5"/>
    <w:rsid w:val="2FED0C50"/>
    <w:rsid w:val="2FF124EE"/>
    <w:rsid w:val="31F53F94"/>
    <w:rsid w:val="328A09D8"/>
    <w:rsid w:val="34156AB3"/>
    <w:rsid w:val="34A35D81"/>
    <w:rsid w:val="352C35CA"/>
    <w:rsid w:val="36806379"/>
    <w:rsid w:val="36DB3EF8"/>
    <w:rsid w:val="3793032E"/>
    <w:rsid w:val="3DA6700D"/>
    <w:rsid w:val="3E6F38A3"/>
    <w:rsid w:val="3E927592"/>
    <w:rsid w:val="40BF0639"/>
    <w:rsid w:val="410C362B"/>
    <w:rsid w:val="431C1B20"/>
    <w:rsid w:val="43BB4E95"/>
    <w:rsid w:val="44E67CEF"/>
    <w:rsid w:val="45A71B75"/>
    <w:rsid w:val="47BC567F"/>
    <w:rsid w:val="4815139A"/>
    <w:rsid w:val="488B752C"/>
    <w:rsid w:val="49CD5922"/>
    <w:rsid w:val="4BF26F96"/>
    <w:rsid w:val="4C2D08FA"/>
    <w:rsid w:val="4CFB4554"/>
    <w:rsid w:val="4EC372F3"/>
    <w:rsid w:val="4F1418FD"/>
    <w:rsid w:val="50811214"/>
    <w:rsid w:val="50D70E34"/>
    <w:rsid w:val="51937451"/>
    <w:rsid w:val="51E27A91"/>
    <w:rsid w:val="52EC6E19"/>
    <w:rsid w:val="52F67C97"/>
    <w:rsid w:val="53283BC9"/>
    <w:rsid w:val="539F1FC9"/>
    <w:rsid w:val="53A07C03"/>
    <w:rsid w:val="53CF63F6"/>
    <w:rsid w:val="57601B83"/>
    <w:rsid w:val="5875165E"/>
    <w:rsid w:val="59B37CF5"/>
    <w:rsid w:val="5DFD637E"/>
    <w:rsid w:val="5E4044BD"/>
    <w:rsid w:val="61785D1C"/>
    <w:rsid w:val="61A905CB"/>
    <w:rsid w:val="6205314B"/>
    <w:rsid w:val="63660521"/>
    <w:rsid w:val="63B20CCB"/>
    <w:rsid w:val="6424218B"/>
    <w:rsid w:val="6497295D"/>
    <w:rsid w:val="65DE4CE7"/>
    <w:rsid w:val="67BD092C"/>
    <w:rsid w:val="68F44821"/>
    <w:rsid w:val="692A0243"/>
    <w:rsid w:val="6B1E5B86"/>
    <w:rsid w:val="6B286A04"/>
    <w:rsid w:val="6BC04E8F"/>
    <w:rsid w:val="6DD8201C"/>
    <w:rsid w:val="6E1F40EF"/>
    <w:rsid w:val="705A7660"/>
    <w:rsid w:val="705B6F34"/>
    <w:rsid w:val="70F84783"/>
    <w:rsid w:val="71A16228"/>
    <w:rsid w:val="71C54FAD"/>
    <w:rsid w:val="720A29C0"/>
    <w:rsid w:val="721101F2"/>
    <w:rsid w:val="73217FC1"/>
    <w:rsid w:val="73D019E7"/>
    <w:rsid w:val="74EB6ABA"/>
    <w:rsid w:val="77420E4E"/>
    <w:rsid w:val="79B0134A"/>
    <w:rsid w:val="7A537AA0"/>
    <w:rsid w:val="7A5B1672"/>
    <w:rsid w:val="7FAA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autoSpaceDE w:val="0"/>
      <w:autoSpaceDN w:val="0"/>
      <w:adjustRightInd w:val="0"/>
      <w:spacing w:line="480" w:lineRule="atLeast"/>
      <w:ind w:left="578" w:hanging="578"/>
      <w:jc w:val="left"/>
      <w:textAlignment w:val="baseline"/>
      <w:outlineLvl w:val="1"/>
    </w:pPr>
    <w:rPr>
      <w:spacing w:val="8"/>
      <w:kern w:val="0"/>
      <w:sz w:val="28"/>
      <w:szCs w:val="20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7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4">
    <w:name w:val="Body Text"/>
    <w:basedOn w:val="1"/>
    <w:next w:val="1"/>
    <w:unhideWhenUsed/>
    <w:qFormat/>
    <w:uiPriority w:val="1"/>
    <w:pPr>
      <w:spacing w:after="120"/>
    </w:p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7">
    <w:name w:val="header"/>
    <w:basedOn w:val="1"/>
    <w:next w:val="8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Quote1"/>
    <w:basedOn w:val="1"/>
    <w:next w:val="1"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9">
    <w:name w:val="toc 1"/>
    <w:next w:val="1"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2">
    <w:name w:val="Table Grid"/>
    <w:basedOn w:val="11"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qFormat/>
    <w:uiPriority w:val="0"/>
  </w:style>
  <w:style w:type="character" w:styleId="15">
    <w:name w:val="Hyperlink"/>
    <w:qFormat/>
    <w:uiPriority w:val="99"/>
    <w:rPr>
      <w:color w:val="0000FF"/>
      <w:u w:val="single"/>
    </w:rPr>
  </w:style>
  <w:style w:type="paragraph" w:customStyle="1" w:styleId="16">
    <w:name w:val="正文缩进（大）"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7">
    <w:name w:val="正文缩进 字符"/>
    <w:link w:val="3"/>
    <w:qFormat/>
    <w:uiPriority w:val="0"/>
    <w:rPr>
      <w:rFonts w:ascii="Times New Roman" w:hAnsi="Times New Roman" w:eastAsia="宋体" w:cs="Times New Roman"/>
      <w:kern w:val="2"/>
      <w:sz w:val="24"/>
      <w:szCs w:val="24"/>
    </w:rPr>
  </w:style>
  <w:style w:type="paragraph" w:customStyle="1" w:styleId="18">
    <w:name w:val="样式 首行缩进:  2 字符"/>
    <w:basedOn w:val="1"/>
    <w:qFormat/>
    <w:uiPriority w:val="0"/>
    <w:pPr>
      <w:jc w:val="left"/>
    </w:pPr>
    <w:rPr>
      <w:rFonts w:ascii="宋体" w:hAnsi="宋体" w:cs="宋体"/>
      <w:color w:val="000000"/>
    </w:rPr>
  </w:style>
  <w:style w:type="paragraph" w:customStyle="1" w:styleId="19">
    <w:name w:val="Table Paragraph"/>
    <w:basedOn w:val="20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20">
    <w:name w:val="正文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1">
    <w:name w:val="List Paragraph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1866</Words>
  <Characters>1909</Characters>
  <Lines>11</Lines>
  <Paragraphs>3</Paragraphs>
  <TotalTime>5</TotalTime>
  <ScaleCrop>false</ScaleCrop>
  <LinksUpToDate>false</LinksUpToDate>
  <CharactersWithSpaces>2405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2022-09-29T14:10:00Z</dcterms:created>
  <dc:creator>博</dc:creator>
  <cp:lastModifiedBy>老莫</cp:lastModifiedBy>
  <cp:lastPrinted>2023-07-19T00:27:00Z</cp:lastPrinted>
  <dcterms:modified xsi:type="dcterms:W3CDTF">2023-10-27T09:32:30Z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494C11A0CA5543E7ADA0697AE3D28620_13</vt:lpwstr>
  </property>
</Properties>
</file>