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参数要求：</w:t>
      </w:r>
    </w:p>
    <w:tbl>
      <w:tblPr>
        <w:tblStyle w:val="5"/>
        <w:tblW w:w="9696" w:type="dxa"/>
        <w:tblInd w:w="-1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400"/>
        <w:gridCol w:w="984"/>
        <w:gridCol w:w="1080"/>
        <w:gridCol w:w="52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8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防暴头盔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1、符合《GA294-2012警用防暴盔》相关标准；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2、材质：壳体工程塑料，缓冲层为泡沫加软质吸能材料，面罩为PC材料且经防雾处理；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3、结构：壳体+缓冲层+衬垫+佩戴装置+面罩+护颈组成；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4、面罩透光率：≥90.4%；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5、该产品应通过公安部特种装备质量监督检验中心检验，符合公安部012采购目录单位。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0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警用催泪喷射器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1、符合《GA884-2010警用催泪器》相关规定；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2、结构：由罐体、袋阀组件、催泪器溶液、喷射组件和保护帽组成；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3、成份：CS；含量：3%-5%，50ML±2ML；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4、喷射距离：≥3m；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5、喷射时间：≥4s；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6、外观颜色：外观为圆柱形，罐体印制白色标识及文字，正面为警徽图案和“警察”、“POLICE”、“催泪喷射器”标志，罐底标注生产日期、失效日期，罐体背面下端激光雕刻或印制产品编号；警徽图案符合GA 244-2000《人民警察警徽技术标准》规定；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7、保质期：3年；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8、该产品应通过公安部特种装备质量监督检验中心检验，符合公安部012采购目录单位。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防暴钢叉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1、执行标准：Q/SD09-2015《YC SD-S1B型钢叉》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2、材质：主杆、缩杆、叉头采用不锈钢管制成；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3、尺寸：主杆直径32mm±5mm，缩杆直径25mm±5mm，叉头钢管直径22mm±2mm，叉头外圆直径为450mm±20mm，工作长度≥2000mm，携行长度≤1300mm；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4、重量：≤2.0kg；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5、可靠性：伸缩自锁1000次后，钢叉能正常使用；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6、锁合可靠性能：伸缩钢叉处于工作状态时，手柄与叉头部在1000N的轴向静压力下，锁合装置、连接处不出现脱锁、缩杆现象；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7、叉头张力性能：在叉头两开口端头施加500N的张力，叉头不应出现扭曲变形；叉头与缩杆之间的连接处不出现裂纹、断裂现象；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8、抗折弯能力：200N；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警用抓捕器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、符合《GA/T 1145-2014警用约束叉》、《Q/JSJA01-2016防暴钢叉》有关要求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2、材质：不锈钢管；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3、最大长度1950mm,缩短约1200mm；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4、前端圆弧直径：210mm。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防割手套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1、符合《GA614-2006警用防割手套》相关规定；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2、材质：由高强纤维包覆不锈钢丝的包芯纱织成；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3、耐切割系数：2.52；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4、应提供公安部出具的检测报告。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5、所投产品附带连续8年≥1000万产品责任险，提供保单证明材料，保单必须包含投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标产品型号，投标产品型号、保单投保型号需与检测报告型号一致。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防刺服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硬质防刺服采用高强度金属合金片模压、叠柳成型，防刺性能达到防止标准试验刀具24焦耳动能的穿刺的要求；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1、执行标准《GA68-2008警用防刺服》；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2、材料：锰钢；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3、防护面积：≥0.30㎡ ；                                                                      4、提供产品责任保险金额250万元，质保期五年；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5、该产品应通过公安部特种装备质量监督检验中心检验，符合公安部012采购目录单位。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0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防爆毯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1、符合《GA69-2007 防爆毯》标准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2、外观：本产品由内胆、外套等制成，盖毯、围栏外表平整、无抽丝、破损、撕裂和腐蚀污垢，缝制线迹顺直、规整、松紧适宜、均匀、无跳线、断线，缝制牢固。盖毯和围栏均有清晰牢固的产品标志；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3、尺寸：盖毯的外形尺寸为≥1590mmx1600mm,盖毯结构由外至内依次为： 1层涂胶机织布+8层机织布+50层高分子量聚乙烯纤维无纬布+1层 涂胶机织布，盖毯中间有1个直径≥300mm的泄爆乩，盖毯质量≤12. 50kg。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4、外套材料检验;外套材料抗渗水性能:耐静水压＞12kPa，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外套材料的断裂强力:经向为≥3320N，纬向为≥2020N，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外套材料的撕破强力:经向为≥364N，纬向为≥202N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5、提供该产品公安部检测报告作为评判依据，检测报告的出具日期不得晚于本项目采购公告发布之日。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强光手电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1、符合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en-US" w:bidi="ar"/>
              </w:rPr>
              <w:t>GA 883-2018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公安单警装备强光手电要求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2、电池：锂电池；可充电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2、电击电压：1000KV；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3、灯碗材质：高亮LED灯；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4、使用 18650 锂离子充电电池，在完全充电状态下强光手电进入强光模式，距光源 5 m 处光斑中心初始照度应大于或等于180 l x。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B-1型橡胶棍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1执行标准：符合GA/T 217-2016塑胶短警棍要求。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 产品结构：橡胶棍为内裹弹簧钢丝型橡胶警棍，棍体长度480mm。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3、产品尺寸：棍体中长度≥480mm，握持端长度150mm，棍体外径35.1mm，握持端我持部分外径34.5mm，握持端护手结构外径49.2mm。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4、产品重量：≤652g。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5、残余变形量：≤5.5mm。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6、阻燃性能：续燃时间≤2.0s。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7、温度适应性能：警棍在+55。C的温度条件下保持4小时残余变形量：≤8.0mm，在-30。C的温度条件下保持4小时棍体无断裂。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PC防暴盾牌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1、符合《GA422-2008防暴盾牌》要求；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2、材质：透明聚碳酸脂PC材料制造；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3、防暴盾牌厚度：3.5mm；宽度：510mm；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4、防护面积：0.46㎡；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5、质量：2.49KG；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6、透光率：84.8%；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7、耐冲击强度：147J动能冲击符合标准；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8、耐穿刺性能：GA68-2003标准试验刀具24J动能穿刺符合标准；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9、握把连接强度：≥500N，臂带连接强度：≥500N；                                                                         10、该产品应通过公安部特种装备质量监督检验中心检验，符合公安部012采购目录单位。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符合标准：GB/T9254.1-2021;GB 17625.1-2012；GB4943.1-2022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2、支持录影视频： 1920x1080 30p、1280x720 30p、800x600 30p 三种可选。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3、录影视频格式 压缩方式：MJPG;文件格式：*.AVI   视频码率 ≥9860kbps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4、照片格式 文件格式：*.JPG照片解析度 ≥36M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5、数字变焦 2X,4X,8X,16X,32X,64X,128X可选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6、视频播放 1X,2X,4X,8X可选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7、一键快捷功能 一键启动录像，一键启动录音功能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8、红外开关 手动开启及光感自动切换两种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9、数据安全管理 安全模式、U盘模式两种可选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10、电池： 内置电池 高容量高压锂电池，3.7V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11、内存容量 32GB以上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视场角：≥172度，焦距：0.3M及以上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显示屏 ≥2英寸 TFT-LCD高分辨率彩屏；亮度≥250cd/m2，对比度≥400:1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选择语言 简体中文 英文（语言定制）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红蓝爆闪警示 支持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13、工作时间 待机时长不低于36小时/连续录像时长不低于13小时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防水防尘等级 ≥IP67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14、抗摔等级 ≥3.0米自由跌落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15、储存温度 -40~+60℃、工作环境温度 -10~+55℃（边充边录的情况下环境温度不能超过55℃）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16、作业系统 Windows XP/7/8/10 SP3/Vista and Mac 10.5 or above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17、尺寸 ≥81.5X58.5X33.5mm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18、重量 ≥115克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19、配件： 应具有肩章夹+电源适配器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+USB线+合格证+保修卡+说明书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9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对讲机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1、符合标准：中华人民共和国无线电管理规定和技术标准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2、工作频段： </w:t>
            </w:r>
          </w:p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TD-LTDILTE FDD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WCDMA/EVDO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工作电压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： 3.7V 工作温度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-20℃ - +60℃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储存温度：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-20℃ - +60℃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4、外型尺寸：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102.3x58.5X34.5mm(带厚电池)</w:t>
            </w:r>
          </w:p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电池容量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4800mAh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接收灵敏度：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-106dbm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整机重量：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245g</w:t>
            </w:r>
          </w:p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工作时间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60小时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根据通话量而定)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量大发射功率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23-25dbm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TYPE-C快捷速充/组呼全呼个呼选呼功能/双卡/ GPS定位(可选)/防雨淋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8、配件： 应电源适配器+连接线+合格证+保修卡+说明书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警用甩棍/G JA型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1、符合《GA886-2010公安单警装 警用伸缩警棍》相关标准；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2、材质：三节不锈钢管套装制成，握把处有橡胶包裹；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3、该产品应通过公安部特种装备质量监督检验中心检验，符合公安部012采购目录单位。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电警棍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1、GA 883-2010《公安单警装备警用强光手电》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2、输入电压：7.2V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3、功耗电流：≥3A                                                  3、输出电压：1800KV以上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4、充电方式 :可充电（有充电口）                                       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pgSz w:w="11906" w:h="16838"/>
      <w:pgMar w:top="1417" w:right="1486" w:bottom="1417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BF0395"/>
    <w:multiLevelType w:val="singleLevel"/>
    <w:tmpl w:val="95BF039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B4BDF23"/>
    <w:multiLevelType w:val="singleLevel"/>
    <w:tmpl w:val="EB4BDF23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YjRhODg1ZjY1ODNjNjFlYmE4ZWEwYmNjZWYxMmQifQ=="/>
  </w:docVars>
  <w:rsids>
    <w:rsidRoot w:val="00000000"/>
    <w:rsid w:val="009E1A7B"/>
    <w:rsid w:val="02073C1B"/>
    <w:rsid w:val="039F4155"/>
    <w:rsid w:val="0FBD2F69"/>
    <w:rsid w:val="11763A4B"/>
    <w:rsid w:val="125B10B3"/>
    <w:rsid w:val="131B3206"/>
    <w:rsid w:val="171454C4"/>
    <w:rsid w:val="18433E5C"/>
    <w:rsid w:val="18567D54"/>
    <w:rsid w:val="196654F1"/>
    <w:rsid w:val="1C4E5B06"/>
    <w:rsid w:val="1FD53D5E"/>
    <w:rsid w:val="20AA3394"/>
    <w:rsid w:val="22870329"/>
    <w:rsid w:val="268501A7"/>
    <w:rsid w:val="2A3873C3"/>
    <w:rsid w:val="37437233"/>
    <w:rsid w:val="419162EE"/>
    <w:rsid w:val="4CAA1F4A"/>
    <w:rsid w:val="5178776B"/>
    <w:rsid w:val="51A478DF"/>
    <w:rsid w:val="567A6A75"/>
    <w:rsid w:val="57D31A44"/>
    <w:rsid w:val="5C6C116D"/>
    <w:rsid w:val="5DA13E0F"/>
    <w:rsid w:val="6401024A"/>
    <w:rsid w:val="64803865"/>
    <w:rsid w:val="689A1D34"/>
    <w:rsid w:val="6ED124FA"/>
    <w:rsid w:val="778C0BB5"/>
    <w:rsid w:val="7A84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2593</Words>
  <Characters>3313</Characters>
  <Lines>0</Lines>
  <Paragraphs>0</Paragraphs>
  <TotalTime>16</TotalTime>
  <ScaleCrop>false</ScaleCrop>
  <LinksUpToDate>false</LinksUpToDate>
  <CharactersWithSpaces>3775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2023-08-15T08:51:00Z</dcterms:created>
  <dc:creator>赤峰市医院</dc:creator>
  <cp:lastModifiedBy>王新然</cp:lastModifiedBy>
  <dcterms:modified xsi:type="dcterms:W3CDTF">2023-09-14T10:18:29Z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0D8718B3CD154C42BB343EB9DA433732_13</vt:lpwstr>
  </property>
</Properties>
</file>