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  <w:bookmarkStart w:id="1" w:name="_GoBack"/>
      <w:bookmarkEnd w:id="1"/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赤峰市医院胸痛中心数据规范化介入</w:t>
      </w: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</w:rPr>
        <w:t>服务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比选</w:t>
      </w:r>
      <w:r>
        <w:rPr>
          <w:rFonts w:hint="eastAsia" w:ascii="黑体" w:hAnsi="黑体" w:eastAsia="黑体" w:cs="黑体"/>
          <w:sz w:val="48"/>
          <w:szCs w:val="48"/>
        </w:rPr>
        <w:t>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3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响应函（模板）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三、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供应商资格证明文件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、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服务方案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五、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实施方案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六、售后服务方案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七、同类业绩（2020年1月1日以来）</w:t>
      </w:r>
    </w:p>
    <w:p>
      <w:pPr>
        <w:pStyle w:val="3"/>
        <w:spacing w:line="720" w:lineRule="auto"/>
        <w:ind w:firstLine="0" w:firstLineChars="0"/>
        <w:jc w:val="left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八、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院内比选评分表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</w:t>
      </w: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比选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响应函（格式）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报价表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文件中供应商须知和采购需求提供的有关文件。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文件的规定、承诺等履行合同责任和义务。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3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highlight w:val="none"/>
        </w:rPr>
        <w:t>二、报价表（格式）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  <w:highlight w:val="yellow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Cs w:val="21"/>
        </w:rPr>
        <w:t>赤峰市医院胸痛中心数据规范化介入服务</w:t>
      </w:r>
    </w:p>
    <w:tbl>
      <w:tblPr>
        <w:tblStyle w:val="11"/>
        <w:tblW w:w="5160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3"/>
        <w:gridCol w:w="3889"/>
        <w:gridCol w:w="1201"/>
        <w:gridCol w:w="1130"/>
        <w:gridCol w:w="192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26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6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6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1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交货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期（日历日）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226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赤峰市医院胸痛中心数据规范化介入服务</w:t>
            </w:r>
          </w:p>
        </w:tc>
        <w:tc>
          <w:tcPr>
            <w:tcW w:w="6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6</w:t>
            </w:r>
          </w:p>
        </w:tc>
        <w:tc>
          <w:tcPr>
            <w:tcW w:w="6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11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  <w:t>分项报价明细表</w:t>
      </w:r>
    </w:p>
    <w:tbl>
      <w:tblPr>
        <w:tblStyle w:val="11"/>
        <w:tblW w:w="93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1178"/>
        <w:gridCol w:w="1116"/>
        <w:gridCol w:w="1356"/>
        <w:gridCol w:w="1080"/>
        <w:gridCol w:w="1109"/>
        <w:gridCol w:w="1267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656" w:type="dxa"/>
            <w:shd w:val="clear" w:color="auto" w:fill="EDEDED"/>
            <w:noWrap w:val="0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  <w:t>序号</w:t>
            </w:r>
          </w:p>
        </w:tc>
        <w:tc>
          <w:tcPr>
            <w:tcW w:w="1178" w:type="dxa"/>
            <w:shd w:val="clear" w:color="auto" w:fill="EDEDED"/>
            <w:noWrap w:val="0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服务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  <w:t>名称</w:t>
            </w:r>
          </w:p>
        </w:tc>
        <w:tc>
          <w:tcPr>
            <w:tcW w:w="1116" w:type="dxa"/>
            <w:shd w:val="clear" w:color="auto" w:fill="EDEDED"/>
            <w:noWrap w:val="0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服务范围</w:t>
            </w:r>
          </w:p>
        </w:tc>
        <w:tc>
          <w:tcPr>
            <w:tcW w:w="1356" w:type="dxa"/>
            <w:shd w:val="clear" w:color="auto" w:fill="EDEDED"/>
            <w:noWrap w:val="0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服务要求</w:t>
            </w:r>
          </w:p>
        </w:tc>
        <w:tc>
          <w:tcPr>
            <w:tcW w:w="1080" w:type="dxa"/>
            <w:shd w:val="clear" w:color="auto" w:fill="EDEDED"/>
            <w:noWrap w:val="0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服务时间</w:t>
            </w:r>
          </w:p>
        </w:tc>
        <w:tc>
          <w:tcPr>
            <w:tcW w:w="1109" w:type="dxa"/>
            <w:shd w:val="clear" w:color="auto" w:fill="EDEDED"/>
            <w:noWrap w:val="0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服务标准</w:t>
            </w:r>
          </w:p>
        </w:tc>
        <w:tc>
          <w:tcPr>
            <w:tcW w:w="1267" w:type="dxa"/>
            <w:shd w:val="clear" w:color="auto" w:fill="EDEDED"/>
            <w:noWrap w:val="0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  <w:t>单价（元）</w:t>
            </w:r>
          </w:p>
        </w:tc>
        <w:tc>
          <w:tcPr>
            <w:tcW w:w="1629" w:type="dxa"/>
            <w:shd w:val="clear" w:color="auto" w:fill="EDEDED"/>
            <w:noWrap w:val="0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  <w:t>1</w:t>
            </w:r>
          </w:p>
        </w:tc>
        <w:tc>
          <w:tcPr>
            <w:tcW w:w="1178" w:type="dxa"/>
            <w:shd w:val="clear" w:color="auto" w:fill="F6F6F6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116" w:type="dxa"/>
            <w:shd w:val="clear" w:color="auto" w:fill="F6F6F6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356" w:type="dxa"/>
            <w:shd w:val="clear" w:color="auto" w:fill="F6F6F6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080" w:type="dxa"/>
            <w:shd w:val="clear" w:color="auto" w:fill="F6F6F6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109" w:type="dxa"/>
            <w:shd w:val="clear" w:color="auto" w:fill="F6F6F6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  <w:t>2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356" w:type="dxa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109" w:type="dxa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  <w:t>3</w:t>
            </w:r>
          </w:p>
        </w:tc>
        <w:tc>
          <w:tcPr>
            <w:tcW w:w="1178" w:type="dxa"/>
            <w:shd w:val="clear" w:color="auto" w:fill="F6F6F6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116" w:type="dxa"/>
            <w:shd w:val="clear" w:color="auto" w:fill="F6F6F6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356" w:type="dxa"/>
            <w:shd w:val="clear" w:color="auto" w:fill="F6F6F6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080" w:type="dxa"/>
            <w:shd w:val="clear" w:color="auto" w:fill="F6F6F6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109" w:type="dxa"/>
            <w:shd w:val="clear" w:color="auto" w:fill="F6F6F6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  <w:t>…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116" w:type="dxa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356" w:type="dxa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109" w:type="dxa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bidi="ar"/>
              </w:rPr>
            </w:pPr>
          </w:p>
        </w:tc>
      </w:tr>
    </w:tbl>
    <w:p>
      <w:pPr>
        <w:pStyle w:val="3"/>
        <w:ind w:firstLine="560"/>
        <w:rPr>
          <w:rFonts w:hint="eastAsia" w:ascii="仿宋_GB2312" w:hAnsi="宋体" w:eastAsia="仿宋_GB2312" w:cs="Arial"/>
          <w:color w:val="000000"/>
          <w:sz w:val="28"/>
          <w:szCs w:val="28"/>
        </w:rPr>
      </w:pP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</w:t>
      </w:r>
      <w:r>
        <w:rPr>
          <w:rFonts w:hint="eastAsia" w:ascii="仿宋_GB2312" w:hAnsi="宋体" w:eastAsia="仿宋_GB2312" w:cs="Arial"/>
          <w:b/>
          <w:bCs/>
          <w:color w:val="000000"/>
          <w:lang w:val="en-US" w:eastAsia="zh-CN"/>
        </w:rPr>
        <w:t>投标</w:t>
      </w:r>
      <w:r>
        <w:rPr>
          <w:rFonts w:hint="eastAsia" w:ascii="仿宋_GB2312" w:hAnsi="宋体" w:eastAsia="仿宋_GB2312" w:cs="Arial"/>
          <w:b/>
          <w:bCs/>
          <w:color w:val="000000"/>
        </w:rPr>
        <w:t>。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  <w:bookmarkStart w:id="0" w:name="_Toc2763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</w:p>
    <w:bookmarkEnd w:id="0"/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、供应商资格证明文件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四、服务方案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五、实施方案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六、售后服务方案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七、同类业绩（2020年1月1日以来）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sectPr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ind w:firstLine="5760" w:firstLineChars="1600"/>
        <w:jc w:val="both"/>
        <w:rPr>
          <w:rFonts w:hint="eastAsia" w:ascii="黑体" w:hAnsi="黑体" w:eastAsia="黑体" w:cs="黑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highlight w:val="none"/>
          <w:lang w:val="en-US" w:eastAsia="zh-CN"/>
        </w:rPr>
        <w:t>八、院内比选评分表</w:t>
      </w:r>
    </w:p>
    <w:p>
      <w:pPr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项目名称：赤峰市医院胸痛中心数据规范化介入服务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  地点：</w:t>
      </w:r>
    </w:p>
    <w:tbl>
      <w:tblPr>
        <w:tblStyle w:val="12"/>
        <w:tblW w:w="13848" w:type="dxa"/>
        <w:tblInd w:w="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0"/>
        <w:gridCol w:w="8028"/>
        <w:gridCol w:w="2316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768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填写人</w:t>
            </w:r>
          </w:p>
        </w:tc>
        <w:tc>
          <w:tcPr>
            <w:tcW w:w="720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序  号 </w:t>
            </w:r>
          </w:p>
        </w:tc>
        <w:tc>
          <w:tcPr>
            <w:tcW w:w="8028" w:type="dxa"/>
            <w:tcBorders>
              <w:tl2br w:val="single" w:color="auto" w:sz="4" w:space="0"/>
            </w:tcBorders>
            <w:noWrap w:val="0"/>
            <w:vAlign w:val="center"/>
          </w:tcPr>
          <w:p>
            <w:pPr>
              <w:ind w:firstLine="2713" w:firstLineChars="1126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              供应商名称</w:t>
            </w:r>
          </w:p>
          <w:p>
            <w:pPr>
              <w:ind w:firstLine="241" w:firstLineChars="100"/>
              <w:jc w:val="both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评审内容 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 委 填 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服务方案（30.0分）</w:t>
            </w:r>
          </w:p>
          <w:p>
            <w:pPr>
              <w:pStyle w:val="18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对目标需求理解透彻，重点难点描述精准，业务发展和改变引起的后续内容的分析全面深入，应对措施科学有效得30分。对目标需求理解到位，重点难点描述到位，业务发展和改变引起的后续和内容的分析较全面，应对措施合理可行得15分:对目标需求理解一般，重点难点描述及业务发展和改变引起的后续内容的分析简单，应对措施有缺漏得10分;对目标需求理解有偏差，重点难点分析及应对措施不合理得5分; 未提供上述方案得0分。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实施方案（10分）</w:t>
            </w:r>
          </w:p>
          <w:p>
            <w:pPr>
              <w:pStyle w:val="18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根据供应商提供的项目实施方案 (包括但不限于项目实施团队经验、实施团队分工、实施计划等) 进行评审。完全满足要求，且每一条都有具体详细的服务承诺或实施方案，服务承诺及实施方案科学合理有针对性得10分;能够满足要求，服务承诺、实施方案合理得7分;基本满足要求，服务承诺、实施方案无明显缺漏得4分;方案简单，服务承诺、有缺漏得1分，未提供服务内容承诺或实施方案得0分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售后服务（20分）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售后服务承诺的可行性、完整性，维护期内外的后续技术支持和维护能力情况等酌情打分，方案计划科学、严密、合理，描述详细且具有针对性的得20分；方案计划较合理、严密、描述较为详细，不存在实施难度的得10分；方案计划基本合理、描述一般、存在可操作性得5分。未提供得0分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同类业绩(10.0分)</w:t>
            </w:r>
          </w:p>
          <w:p>
            <w:pPr>
              <w:pStyle w:val="18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根据供应商2020年1月1日以来（以合同签订时间为准），具有同类项目业绩。每提供一个得5分，最多得10分。需提供相关证明。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评分员填写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pStyle w:val="18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报价得分（30分）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投标报价得分＝（评标基准价/投标报价）×价格权值×100（注：满足比选文件要求且投标价格最低的投标报价为评标基准价。）最低报价不是中标的唯一依据。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6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最终得分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评委签字：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sectPr>
      <w:type w:val="continuous"/>
      <w:pgSz w:w="16838" w:h="11906" w:orient="landscape"/>
      <w:pgMar w:top="170" w:right="1440" w:bottom="113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1791910"/>
    <w:rsid w:val="01E054EB"/>
    <w:rsid w:val="02117D9A"/>
    <w:rsid w:val="02E62FD5"/>
    <w:rsid w:val="03031491"/>
    <w:rsid w:val="035E4919"/>
    <w:rsid w:val="03A04F32"/>
    <w:rsid w:val="05FB5FBA"/>
    <w:rsid w:val="060E0879"/>
    <w:rsid w:val="06F3181D"/>
    <w:rsid w:val="07A07BF6"/>
    <w:rsid w:val="08E43B13"/>
    <w:rsid w:val="0A55718B"/>
    <w:rsid w:val="0BB33D8A"/>
    <w:rsid w:val="0BEF6A57"/>
    <w:rsid w:val="0C7B653C"/>
    <w:rsid w:val="0CEC11E8"/>
    <w:rsid w:val="0D31309F"/>
    <w:rsid w:val="0D5F19BA"/>
    <w:rsid w:val="0EC83E9C"/>
    <w:rsid w:val="0F317386"/>
    <w:rsid w:val="10CA10DF"/>
    <w:rsid w:val="126B0E01"/>
    <w:rsid w:val="12BE53D5"/>
    <w:rsid w:val="13497394"/>
    <w:rsid w:val="152F6116"/>
    <w:rsid w:val="159D39C7"/>
    <w:rsid w:val="16465E0D"/>
    <w:rsid w:val="169E63F3"/>
    <w:rsid w:val="16A90D48"/>
    <w:rsid w:val="16B661AB"/>
    <w:rsid w:val="16F05D79"/>
    <w:rsid w:val="18C1177B"/>
    <w:rsid w:val="1AC63078"/>
    <w:rsid w:val="1BC31CAE"/>
    <w:rsid w:val="1BFB2261"/>
    <w:rsid w:val="1C502276"/>
    <w:rsid w:val="1C984EE8"/>
    <w:rsid w:val="1D351240"/>
    <w:rsid w:val="1D9A07EC"/>
    <w:rsid w:val="1F5C21FD"/>
    <w:rsid w:val="20407429"/>
    <w:rsid w:val="207D68CF"/>
    <w:rsid w:val="221B63A0"/>
    <w:rsid w:val="2265761B"/>
    <w:rsid w:val="22C00CF5"/>
    <w:rsid w:val="23C40371"/>
    <w:rsid w:val="23D44A89"/>
    <w:rsid w:val="265754CC"/>
    <w:rsid w:val="27337CE7"/>
    <w:rsid w:val="27A209C9"/>
    <w:rsid w:val="27AE3812"/>
    <w:rsid w:val="27D72D69"/>
    <w:rsid w:val="27E7419C"/>
    <w:rsid w:val="28A075FF"/>
    <w:rsid w:val="2C6D6F91"/>
    <w:rsid w:val="2CA62D0A"/>
    <w:rsid w:val="2D1660E1"/>
    <w:rsid w:val="2D35364D"/>
    <w:rsid w:val="2D6A1F89"/>
    <w:rsid w:val="2F61094E"/>
    <w:rsid w:val="2FA774C5"/>
    <w:rsid w:val="2FC55B9D"/>
    <w:rsid w:val="2FED0C50"/>
    <w:rsid w:val="2FF124EE"/>
    <w:rsid w:val="31F53F94"/>
    <w:rsid w:val="328A09D8"/>
    <w:rsid w:val="34156AB3"/>
    <w:rsid w:val="34A35D81"/>
    <w:rsid w:val="352C35CA"/>
    <w:rsid w:val="36806379"/>
    <w:rsid w:val="36DB3EF8"/>
    <w:rsid w:val="3793032E"/>
    <w:rsid w:val="3DA6700D"/>
    <w:rsid w:val="3E6F38A3"/>
    <w:rsid w:val="3E927592"/>
    <w:rsid w:val="40BF0639"/>
    <w:rsid w:val="410C362B"/>
    <w:rsid w:val="431C1B20"/>
    <w:rsid w:val="43BB4E95"/>
    <w:rsid w:val="44E67CEF"/>
    <w:rsid w:val="45A71B75"/>
    <w:rsid w:val="47BC567F"/>
    <w:rsid w:val="4815139A"/>
    <w:rsid w:val="488B752C"/>
    <w:rsid w:val="49CD5922"/>
    <w:rsid w:val="4BF26F96"/>
    <w:rsid w:val="4C2D08FA"/>
    <w:rsid w:val="4CFB4554"/>
    <w:rsid w:val="4EC372F3"/>
    <w:rsid w:val="4F1418FD"/>
    <w:rsid w:val="50811214"/>
    <w:rsid w:val="50D70E34"/>
    <w:rsid w:val="51937451"/>
    <w:rsid w:val="51E27A91"/>
    <w:rsid w:val="52EC6E19"/>
    <w:rsid w:val="52F67C97"/>
    <w:rsid w:val="53283BC9"/>
    <w:rsid w:val="53A07C03"/>
    <w:rsid w:val="53CF63F6"/>
    <w:rsid w:val="57601B83"/>
    <w:rsid w:val="5875165E"/>
    <w:rsid w:val="59B37CF5"/>
    <w:rsid w:val="5DFD637E"/>
    <w:rsid w:val="5E4044BD"/>
    <w:rsid w:val="61785D1C"/>
    <w:rsid w:val="61A905CB"/>
    <w:rsid w:val="63660521"/>
    <w:rsid w:val="63B20CCB"/>
    <w:rsid w:val="6424218B"/>
    <w:rsid w:val="6497295D"/>
    <w:rsid w:val="65DE4CE7"/>
    <w:rsid w:val="67BD092C"/>
    <w:rsid w:val="68120201"/>
    <w:rsid w:val="68F44821"/>
    <w:rsid w:val="692A0243"/>
    <w:rsid w:val="69BD4C13"/>
    <w:rsid w:val="6B1E5B86"/>
    <w:rsid w:val="6B286A04"/>
    <w:rsid w:val="6BC04E8F"/>
    <w:rsid w:val="6DD8201C"/>
    <w:rsid w:val="6E1F40EF"/>
    <w:rsid w:val="705A7660"/>
    <w:rsid w:val="705B6F34"/>
    <w:rsid w:val="70F84783"/>
    <w:rsid w:val="71A16228"/>
    <w:rsid w:val="71C54FAD"/>
    <w:rsid w:val="720A29C0"/>
    <w:rsid w:val="721101F2"/>
    <w:rsid w:val="73217FC1"/>
    <w:rsid w:val="73D019E7"/>
    <w:rsid w:val="77420E4E"/>
    <w:rsid w:val="784956EA"/>
    <w:rsid w:val="79B0134A"/>
    <w:rsid w:val="7A537AA0"/>
    <w:rsid w:val="7A5B1672"/>
    <w:rsid w:val="7FA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autoSpaceDE w:val="0"/>
      <w:autoSpaceDN w:val="0"/>
      <w:adjustRightInd w:val="0"/>
      <w:spacing w:line="480" w:lineRule="atLeast"/>
      <w:ind w:left="578" w:hanging="578"/>
      <w:jc w:val="left"/>
      <w:textAlignment w:val="baseline"/>
      <w:outlineLvl w:val="1"/>
    </w:pPr>
    <w:rPr>
      <w:spacing w:val="8"/>
      <w:kern w:val="0"/>
      <w:sz w:val="28"/>
      <w:szCs w:val="20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7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4">
    <w:name w:val="Body Text"/>
    <w:basedOn w:val="1"/>
    <w:next w:val="1"/>
    <w:unhideWhenUsed/>
    <w:qFormat/>
    <w:uiPriority w:val="1"/>
    <w:pPr>
      <w:spacing w:after="120"/>
    </w:p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7">
    <w:name w:val="header"/>
    <w:basedOn w:val="1"/>
    <w:next w:val="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9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qFormat/>
    <w:uiPriority w:val="0"/>
  </w:style>
  <w:style w:type="character" w:styleId="15">
    <w:name w:val="Hyperlink"/>
    <w:qFormat/>
    <w:uiPriority w:val="99"/>
    <w:rPr>
      <w:color w:val="0000FF"/>
      <w:u w:val="single"/>
    </w:rPr>
  </w:style>
  <w:style w:type="paragraph" w:customStyle="1" w:styleId="16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7">
    <w:name w:val="正文缩进 字符"/>
    <w:link w:val="3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  <w:style w:type="paragraph" w:customStyle="1" w:styleId="18">
    <w:name w:val="样式 首行缩进:  2 字符"/>
    <w:basedOn w:val="1"/>
    <w:qFormat/>
    <w:uiPriority w:val="0"/>
    <w:pPr>
      <w:jc w:val="left"/>
    </w:pPr>
    <w:rPr>
      <w:rFonts w:ascii="宋体" w:hAnsi="宋体" w:cs="宋体"/>
      <w:color w:val="000000"/>
    </w:rPr>
  </w:style>
  <w:style w:type="paragraph" w:customStyle="1" w:styleId="19">
    <w:name w:val="Table Paragraph"/>
    <w:basedOn w:val="20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20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1">
    <w:name w:val="List Paragraph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1800</Words>
  <Characters>1833</Characters>
  <Lines>11</Lines>
  <Paragraphs>3</Paragraphs>
  <TotalTime>5</TotalTime>
  <ScaleCrop>false</ScaleCrop>
  <LinksUpToDate>false</LinksUpToDate>
  <CharactersWithSpaces>2288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WGH•ngu</cp:lastModifiedBy>
  <cp:lastPrinted>2023-07-19T00:27:00Z</cp:lastPrinted>
  <dcterms:modified xsi:type="dcterms:W3CDTF">2023-07-26T09:19:21Z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E9EFC5A804A14F16960E1A600A88889C_13</vt:lpwstr>
  </property>
</Properties>
</file>