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bookmarkStart w:id="1" w:name="_GoBack"/>
      <w:r>
        <w:rPr>
          <w:rFonts w:hint="eastAsia" w:ascii="黑体" w:hAnsi="黑体" w:eastAsia="黑体" w:cs="黑体"/>
          <w:sz w:val="48"/>
          <w:szCs w:val="48"/>
        </w:rPr>
        <w:t>负压真空内镜洁净存储柜</w:t>
      </w:r>
    </w:p>
    <w:bookmarkEnd w:id="1"/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</w:t>
      </w:r>
      <w:r>
        <w:rPr>
          <w:rFonts w:hint="eastAsia" w:ascii="仿宋" w:hAnsi="仿宋" w:eastAsia="仿宋" w:cs="仿宋"/>
          <w:szCs w:val="21"/>
          <w:lang w:val="en-US" w:eastAsia="zh-CN"/>
        </w:rPr>
        <w:t>负压真空内镜洁净存储柜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负压真空内镜洁净存储柜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16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赤峰市医院口腔科设备采购项目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1851</Words>
  <Characters>1895</Characters>
  <Lines>11</Lines>
  <Paragraphs>3</Paragraphs>
  <TotalTime>4</TotalTime>
  <ScaleCrop>false</ScaleCrop>
  <LinksUpToDate>false</LinksUpToDate>
  <CharactersWithSpaces>2336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2023-07-24T01:26:35Z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7004EC0ACA5E4182A8E2E5BA82642CA9_13</vt:lpwstr>
  </property>
</Properties>
</file>