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4E91" w14:textId="77777777" w:rsidR="00F03ED4" w:rsidRDefault="00F03ED4">
      <w:pPr>
        <w:spacing w:line="720" w:lineRule="auto"/>
        <w:rPr>
          <w:rFonts w:ascii="黑体" w:eastAsia="黑体" w:hAnsi="黑体" w:cs="黑体"/>
          <w:sz w:val="48"/>
          <w:szCs w:val="48"/>
        </w:rPr>
      </w:pPr>
    </w:p>
    <w:p w14:paraId="4FD4B6A3" w14:textId="33763EAD" w:rsidR="00F03ED4" w:rsidRDefault="00000000" w:rsidP="001865D1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赤峰市医院</w:t>
      </w:r>
      <w:r w:rsidR="001865D1" w:rsidRPr="001865D1">
        <w:rPr>
          <w:rFonts w:ascii="黑体" w:eastAsia="黑体" w:hAnsi="黑体" w:cs="黑体" w:hint="eastAsia"/>
          <w:sz w:val="48"/>
          <w:szCs w:val="48"/>
        </w:rPr>
        <w:t>层流净化用离心风机与箱式静音风机</w:t>
      </w:r>
      <w:r>
        <w:rPr>
          <w:rFonts w:ascii="黑体" w:eastAsia="黑体" w:hAnsi="黑体" w:cs="黑体" w:hint="eastAsia"/>
          <w:sz w:val="48"/>
          <w:szCs w:val="48"/>
        </w:rPr>
        <w:t>采购院内询价响应文件</w:t>
      </w:r>
    </w:p>
    <w:p w14:paraId="2E6F6F3F" w14:textId="77777777" w:rsidR="00F03ED4" w:rsidRDefault="00F03ED4"/>
    <w:p w14:paraId="040B8A2C" w14:textId="77777777" w:rsidR="00F03ED4" w:rsidRDefault="00000000">
      <w:pPr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（正本/副本）</w:t>
      </w:r>
    </w:p>
    <w:p w14:paraId="49C07BFF" w14:textId="77777777" w:rsidR="00F03ED4" w:rsidRDefault="00F03ED4"/>
    <w:p w14:paraId="7861C072" w14:textId="77777777" w:rsidR="00F03ED4" w:rsidRDefault="00F03ED4"/>
    <w:p w14:paraId="5920DB4F" w14:textId="77777777" w:rsidR="00F03ED4" w:rsidRDefault="00F03ED4"/>
    <w:p w14:paraId="5C8A5651" w14:textId="77777777" w:rsidR="00F03ED4" w:rsidRDefault="00F03ED4"/>
    <w:p w14:paraId="421E3B7D" w14:textId="77777777" w:rsidR="00F03ED4" w:rsidRDefault="00F03ED4"/>
    <w:p w14:paraId="1CDD10FD" w14:textId="77777777" w:rsidR="00F03ED4" w:rsidRDefault="00F03ED4">
      <w:pPr>
        <w:pStyle w:val="a3"/>
        <w:ind w:firstLine="480"/>
      </w:pPr>
    </w:p>
    <w:p w14:paraId="67E186EF" w14:textId="77777777" w:rsidR="00F03ED4" w:rsidRDefault="00F03ED4">
      <w:pPr>
        <w:pStyle w:val="a3"/>
        <w:ind w:firstLine="480"/>
      </w:pPr>
    </w:p>
    <w:p w14:paraId="52027489" w14:textId="77777777" w:rsidR="00F03ED4" w:rsidRDefault="00F03ED4">
      <w:pPr>
        <w:pStyle w:val="a3"/>
        <w:ind w:firstLine="480"/>
      </w:pPr>
    </w:p>
    <w:p w14:paraId="433D9352" w14:textId="77777777" w:rsidR="00F03ED4" w:rsidRDefault="00F03ED4"/>
    <w:p w14:paraId="2C498BAE" w14:textId="77777777" w:rsidR="00F03ED4" w:rsidRDefault="00F03ED4"/>
    <w:p w14:paraId="1C80525A" w14:textId="77777777" w:rsidR="00F03ED4" w:rsidRDefault="00F03ED4"/>
    <w:p w14:paraId="01E40CC2" w14:textId="77777777" w:rsidR="00F03ED4" w:rsidRDefault="00F03ED4"/>
    <w:p w14:paraId="24CA1B96" w14:textId="77777777" w:rsidR="00F03ED4" w:rsidRDefault="00F03ED4">
      <w:pPr>
        <w:rPr>
          <w:b/>
          <w:bCs/>
        </w:rPr>
      </w:pPr>
    </w:p>
    <w:p w14:paraId="78910A4E" w14:textId="77777777" w:rsidR="00F03ED4" w:rsidRDefault="00000000">
      <w:pPr>
        <w:wordWrap w:val="0"/>
        <w:spacing w:beforeLines="100" w:before="312"/>
        <w:ind w:right="482" w:firstLineChars="431" w:firstLine="1385"/>
        <w:rPr>
          <w:rFonts w:ascii="仿宋_GB2312" w:eastAsia="仿宋_GB2312" w:hAnsi="宋体" w:cs="Arial"/>
          <w:b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sz w:val="32"/>
          <w:szCs w:val="32"/>
        </w:rPr>
        <w:t>响应单位：</w:t>
      </w:r>
    </w:p>
    <w:p w14:paraId="6F4547BF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人：</w:t>
      </w:r>
    </w:p>
    <w:p w14:paraId="4FDE5C80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联系电话：</w:t>
      </w:r>
    </w:p>
    <w:p w14:paraId="208F8CEB" w14:textId="77777777" w:rsidR="00F03ED4" w:rsidRDefault="00F03ED4">
      <w:pPr>
        <w:wordWrap w:val="0"/>
        <w:spacing w:line="360" w:lineRule="auto"/>
        <w:ind w:right="482"/>
        <w:rPr>
          <w:rFonts w:ascii="仿宋_GB2312" w:eastAsia="仿宋_GB2312" w:hAnsi="宋体" w:cs="Arial"/>
          <w:color w:val="000000"/>
          <w:sz w:val="32"/>
          <w:szCs w:val="32"/>
        </w:rPr>
      </w:pPr>
    </w:p>
    <w:p w14:paraId="3E1DD4DC" w14:textId="30298302" w:rsidR="00F03ED4" w:rsidRDefault="00000000">
      <w:pPr>
        <w:pStyle w:val="a3"/>
        <w:ind w:firstLineChars="0" w:firstLine="0"/>
        <w:jc w:val="center"/>
        <w:rPr>
          <w:rFonts w:ascii="仿宋_GB2312" w:eastAsia="仿宋_GB2312" w:hAnsi="宋体" w:cs="Arial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2023年</w:t>
      </w:r>
      <w:r w:rsidR="001865D1">
        <w:rPr>
          <w:rFonts w:ascii="仿宋_GB2312" w:eastAsia="仿宋_GB2312" w:hAnsi="宋体" w:cs="Arial"/>
          <w:b/>
          <w:bCs/>
          <w:color w:val="000000"/>
          <w:sz w:val="32"/>
          <w:szCs w:val="32"/>
        </w:rPr>
        <w:t>7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月</w:t>
      </w:r>
    </w:p>
    <w:p w14:paraId="197BCC5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3D5A3BC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49B53BC1" w14:textId="77777777" w:rsidR="00F03ED4" w:rsidRDefault="00000000">
      <w:pPr>
        <w:pStyle w:val="a5"/>
        <w:spacing w:line="480" w:lineRule="auto"/>
        <w:jc w:val="center"/>
        <w:rPr>
          <w:rFonts w:ascii="黑体" w:eastAsia="黑体" w:hAnsi="黑体" w:cs="Arial"/>
          <w:bCs/>
          <w:color w:val="000000"/>
          <w:spacing w:val="0"/>
          <w:sz w:val="44"/>
          <w:szCs w:val="44"/>
        </w:rPr>
      </w:pPr>
      <w:r>
        <w:rPr>
          <w:rFonts w:ascii="黑体" w:eastAsia="黑体" w:hAnsi="黑体" w:cs="Arial" w:hint="eastAsia"/>
          <w:bCs/>
          <w:color w:val="000000"/>
          <w:spacing w:val="520"/>
          <w:kern w:val="0"/>
          <w:sz w:val="44"/>
          <w:szCs w:val="44"/>
          <w:fitText w:val="1920" w:id="1210058298"/>
        </w:rPr>
        <w:lastRenderedPageBreak/>
        <w:t>目</w:t>
      </w:r>
      <w:r>
        <w:rPr>
          <w:rFonts w:ascii="黑体" w:eastAsia="黑体" w:hAnsi="黑体" w:cs="Arial" w:hint="eastAsia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 w14:paraId="48C246DC" w14:textId="77777777" w:rsidR="00F03ED4" w:rsidRDefault="00F03ED4">
      <w:pPr>
        <w:pStyle w:val="a5"/>
        <w:wordWrap w:val="0"/>
        <w:ind w:left="480"/>
        <w:jc w:val="center"/>
        <w:rPr>
          <w:rFonts w:ascii="宋体" w:hAnsi="宋体" w:cs="Arial"/>
          <w:color w:val="000000"/>
          <w:spacing w:val="0"/>
          <w:sz w:val="28"/>
          <w:szCs w:val="28"/>
        </w:rPr>
      </w:pPr>
    </w:p>
    <w:p w14:paraId="60254767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一、院内询价响应函（格式）</w:t>
      </w:r>
    </w:p>
    <w:p w14:paraId="11312053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二、报价表</w:t>
      </w:r>
    </w:p>
    <w:p w14:paraId="24B1C4D4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三、供应商资格证明文件</w:t>
      </w:r>
    </w:p>
    <w:p w14:paraId="52D8C717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  <w:sz w:val="28"/>
          <w:szCs w:val="28"/>
        </w:rPr>
      </w:pPr>
    </w:p>
    <w:p w14:paraId="615AA188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  <w:sz w:val="28"/>
          <w:szCs w:val="28"/>
        </w:rPr>
      </w:pPr>
    </w:p>
    <w:p w14:paraId="6CF3D8FD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61D8420B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406A7BA2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5015D54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70A52145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09FA51A6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631B114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20722DE1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5756D1DA" w14:textId="77777777" w:rsidR="00F03ED4" w:rsidRDefault="00000000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一、院内询价响应函（格式）</w:t>
      </w:r>
    </w:p>
    <w:p w14:paraId="38BD6C1E" w14:textId="77777777" w:rsidR="00F03ED4" w:rsidRDefault="00000000">
      <w:pPr>
        <w:pStyle w:val="a3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赤峰市医院：</w:t>
      </w:r>
    </w:p>
    <w:p w14:paraId="55E97F28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根据贵方为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采购项目的采购邀请,签字代表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（姓名、职务）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经正式授权并代表供应商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提交下述文件：</w:t>
      </w:r>
    </w:p>
    <w:p w14:paraId="79C00D93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响应文件正本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份，副本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57D5BDC2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3DDD90F8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院内询价文件中供应商须知和采购需求提供的有关文件。</w:t>
      </w:r>
    </w:p>
    <w:p w14:paraId="780F5D98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据此，我方在此郑重承诺：</w:t>
      </w:r>
    </w:p>
    <w:p w14:paraId="008698D1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我方提交的投标文件资料是完整的、真实的和准确的。</w:t>
      </w:r>
    </w:p>
    <w:p w14:paraId="46A1427F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我方将按院内询价文件的规定、承诺等履行合同责任和义务。</w:t>
      </w:r>
    </w:p>
    <w:p w14:paraId="3380E14C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投标人名称：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724FF9C5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012E009E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法定代表人签字或签章：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14:paraId="5CDA5F39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408405E5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</w:t>
      </w:r>
    </w:p>
    <w:p w14:paraId="23E2EE9F" w14:textId="77777777" w:rsidR="00F03ED4" w:rsidRDefault="00000000">
      <w:pPr>
        <w:pStyle w:val="a3"/>
        <w:ind w:firstLineChars="0" w:firstLine="0"/>
        <w:jc w:val="right"/>
        <w:rPr>
          <w:rFonts w:ascii="仿宋_GB2312" w:eastAsia="仿宋_GB2312" w:hAnsi="宋体" w:cs="Arial"/>
          <w:color w:val="000000"/>
          <w:sz w:val="28"/>
          <w:szCs w:val="28"/>
        </w:rPr>
        <w:sectPr w:rsidR="00F03ED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    月    日</w:t>
      </w:r>
    </w:p>
    <w:p w14:paraId="53E907BA" w14:textId="77777777" w:rsidR="00F03ED4" w:rsidRDefault="00000000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二、报价表</w:t>
      </w:r>
    </w:p>
    <w:tbl>
      <w:tblPr>
        <w:tblpPr w:leftFromText="180" w:rightFromText="180" w:vertAnchor="text" w:horzAnchor="page" w:tblpX="1282" w:tblpY="631"/>
        <w:tblOverlap w:val="never"/>
        <w:tblW w:w="9496" w:type="dxa"/>
        <w:tblLayout w:type="fixed"/>
        <w:tblLook w:val="04A0" w:firstRow="1" w:lastRow="0" w:firstColumn="1" w:lastColumn="0" w:noHBand="0" w:noVBand="1"/>
      </w:tblPr>
      <w:tblGrid>
        <w:gridCol w:w="709"/>
        <w:gridCol w:w="1762"/>
        <w:gridCol w:w="2915"/>
        <w:gridCol w:w="993"/>
        <w:gridCol w:w="1134"/>
        <w:gridCol w:w="959"/>
        <w:gridCol w:w="1024"/>
      </w:tblGrid>
      <w:tr w:rsidR="00F03ED4" w14:paraId="2ABE5376" w14:textId="77777777" w:rsidTr="006570F0">
        <w:trPr>
          <w:trHeight w:val="499"/>
        </w:trPr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4CBA" w14:textId="77777777" w:rsidR="00F03ED4" w:rsidRDefault="00000000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供应商名称（加盖公章）：</w:t>
            </w:r>
          </w:p>
        </w:tc>
      </w:tr>
      <w:tr w:rsidR="00F03ED4" w14:paraId="64226B74" w14:textId="77777777" w:rsidTr="006570F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4B22D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46028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C961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技术参数及商务要求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F68FA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1763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CFF43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A66E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:rsidR="00F03ED4" w14:paraId="32F78C2B" w14:textId="77777777" w:rsidTr="006570F0">
        <w:trPr>
          <w:trHeight w:val="1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12266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1740D" w14:textId="3F9D7E50" w:rsidR="00F03ED4" w:rsidRDefault="001865D1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层流净化用离心风机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1B43" w14:textId="61239AA2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功率：≤：3KW</w:t>
            </w:r>
          </w:p>
          <w:p w14:paraId="5F51D1F9" w14:textId="77777777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产品规格：2.25R</w:t>
            </w:r>
          </w:p>
          <w:p w14:paraId="60F12861" w14:textId="39007209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工作转速：≤：2000</w:t>
            </w:r>
          </w:p>
          <w:p w14:paraId="1EA6F2CC" w14:textId="77777777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机组风量：≥2200m3/h</w:t>
            </w:r>
          </w:p>
          <w:p w14:paraId="489DFE20" w14:textId="05BD429F" w:rsidR="00F03ED4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风机转速：≥2860r/min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ADE93" w14:textId="1ADB77B7" w:rsidR="00F03ED4" w:rsidRDefault="001865D1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9C26" w14:textId="2D7FF5AC" w:rsidR="00F03ED4" w:rsidRDefault="001865D1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82344" w14:textId="77777777" w:rsidR="00F03ED4" w:rsidRDefault="00F03ED4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A9C9" w14:textId="77777777" w:rsidR="00F03ED4" w:rsidRDefault="00F03ED4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3ED4" w14:paraId="3B0ADDEC" w14:textId="77777777" w:rsidTr="006570F0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0E48" w14:textId="77777777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5D6FF" w14:textId="42AFAD14" w:rsidR="00F03ED4" w:rsidRDefault="001865D1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箱式静音风机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7B88" w14:textId="77777777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风量：650-750m3/h</w:t>
            </w:r>
          </w:p>
          <w:p w14:paraId="7583C77A" w14:textId="77777777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接口直径：190-200mm</w:t>
            </w:r>
          </w:p>
          <w:p w14:paraId="5B888091" w14:textId="77777777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输入功率：79-107W</w:t>
            </w:r>
          </w:p>
          <w:p w14:paraId="1EB9199D" w14:textId="77777777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静压：295-330Pa</w:t>
            </w:r>
          </w:p>
          <w:p w14:paraId="3E1854D5" w14:textId="77777777" w:rsidR="001865D1" w:rsidRPr="001865D1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转速：920-1020r/min</w:t>
            </w:r>
          </w:p>
          <w:p w14:paraId="7D85AB42" w14:textId="467B3D14" w:rsidR="00F03ED4" w:rsidRDefault="001865D1" w:rsidP="006570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865D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噪音&lt;41DB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7ECC7" w14:textId="57CE8988" w:rsidR="00F03ED4" w:rsidRDefault="001865D1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3540E" w14:textId="2C8AE93F" w:rsidR="00F03ED4" w:rsidRDefault="00000000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54AF" w14:textId="77777777" w:rsidR="00F03ED4" w:rsidRDefault="00F03ED4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8EDF" w14:textId="77777777" w:rsidR="00F03ED4" w:rsidRDefault="00F03ED4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65D1" w14:paraId="25FF3E61" w14:textId="77777777" w:rsidTr="006570F0">
        <w:trPr>
          <w:trHeight w:val="465"/>
        </w:trPr>
        <w:tc>
          <w:tcPr>
            <w:tcW w:w="8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B440" w14:textId="03FEFEA0" w:rsidR="001865D1" w:rsidRDefault="001865D1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总报价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C668" w14:textId="77777777" w:rsidR="001865D1" w:rsidRDefault="001865D1" w:rsidP="00657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4C08C45D" w14:textId="77777777" w:rsidR="00F03ED4" w:rsidRDefault="00F03ED4"/>
    <w:p w14:paraId="076200D0" w14:textId="77777777" w:rsidR="00F03ED4" w:rsidRDefault="00F03ED4">
      <w:pPr>
        <w:pStyle w:val="a3"/>
        <w:tabs>
          <w:tab w:val="left" w:pos="7580"/>
        </w:tabs>
        <w:ind w:firstLineChars="0" w:firstLine="0"/>
        <w:rPr>
          <w:rFonts w:ascii="仿宋_GB2312" w:eastAsia="仿宋_GB2312" w:hAnsi="宋体" w:cs="Arial"/>
          <w:b/>
          <w:bCs/>
          <w:color w:val="000000"/>
        </w:rPr>
      </w:pPr>
    </w:p>
    <w:p w14:paraId="55C5DF43" w14:textId="77777777" w:rsidR="00F03ED4" w:rsidRDefault="00000000">
      <w:pPr>
        <w:pStyle w:val="a3"/>
        <w:tabs>
          <w:tab w:val="left" w:pos="7580"/>
        </w:tabs>
        <w:ind w:firstLineChars="0" w:firstLine="0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注：</w:t>
      </w:r>
      <w:r>
        <w:rPr>
          <w:rFonts w:ascii="仿宋_GB2312" w:eastAsia="仿宋_GB2312" w:hAnsi="宋体" w:cs="Arial"/>
          <w:b/>
          <w:bCs/>
          <w:color w:val="000000"/>
        </w:rPr>
        <w:tab/>
      </w:r>
    </w:p>
    <w:p w14:paraId="2312F3EB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报价如高于限价视为无效。</w:t>
      </w:r>
    </w:p>
    <w:p w14:paraId="29244B66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此表的投标总价应和分项报价表中的总价相一致；</w:t>
      </w:r>
    </w:p>
    <w:p w14:paraId="706D5767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投标报价应包含与本项目有关的全部费用；</w:t>
      </w:r>
    </w:p>
    <w:p w14:paraId="2DBEF1F8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开标一览表必须有正式授权代表或法定代表人签字或盖章，否则按无效投标处理。</w:t>
      </w:r>
    </w:p>
    <w:p w14:paraId="11559223" w14:textId="77777777" w:rsidR="00F03ED4" w:rsidRDefault="00F03ED4">
      <w:pPr>
        <w:widowControl/>
        <w:jc w:val="left"/>
        <w:textAlignment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14:paraId="1AD3F06E" w14:textId="77777777" w:rsidR="00F03ED4" w:rsidRDefault="00000000">
      <w:pPr>
        <w:widowControl/>
        <w:jc w:val="center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采购需求偏离表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755"/>
        <w:gridCol w:w="2499"/>
        <w:gridCol w:w="2340"/>
        <w:gridCol w:w="1146"/>
      </w:tblGrid>
      <w:tr w:rsidR="00F03ED4" w14:paraId="610CCF5E" w14:textId="77777777" w:rsidTr="001865D1">
        <w:trPr>
          <w:trHeight w:val="637"/>
        </w:trPr>
        <w:tc>
          <w:tcPr>
            <w:tcW w:w="429" w:type="pct"/>
            <w:vAlign w:val="center"/>
          </w:tcPr>
          <w:p w14:paraId="4FBB69C7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6" w:type="pct"/>
            <w:vAlign w:val="center"/>
          </w:tcPr>
          <w:p w14:paraId="63D5CB83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476" w:type="pct"/>
            <w:vAlign w:val="center"/>
          </w:tcPr>
          <w:p w14:paraId="1BED40BA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技术参数及商务要求</w:t>
            </w:r>
          </w:p>
        </w:tc>
        <w:tc>
          <w:tcPr>
            <w:tcW w:w="1382" w:type="pct"/>
            <w:vAlign w:val="center"/>
          </w:tcPr>
          <w:p w14:paraId="77D8D4C4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响应情况</w:t>
            </w:r>
          </w:p>
          <w:p w14:paraId="5467620E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（正负偏离）</w:t>
            </w:r>
          </w:p>
        </w:tc>
        <w:tc>
          <w:tcPr>
            <w:tcW w:w="677" w:type="pct"/>
            <w:vAlign w:val="center"/>
          </w:tcPr>
          <w:p w14:paraId="1D29A0DC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F03ED4" w14:paraId="7A9F8D64" w14:textId="77777777" w:rsidTr="001865D1">
        <w:trPr>
          <w:trHeight w:val="534"/>
        </w:trPr>
        <w:tc>
          <w:tcPr>
            <w:tcW w:w="429" w:type="pct"/>
          </w:tcPr>
          <w:p w14:paraId="437C32DF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6" w:type="pct"/>
          </w:tcPr>
          <w:p w14:paraId="0EB87A2B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6" w:type="pct"/>
          </w:tcPr>
          <w:p w14:paraId="56337F57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10A8FD88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3E13047A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F03ED4" w14:paraId="44DC078C" w14:textId="77777777" w:rsidTr="001865D1">
        <w:trPr>
          <w:trHeight w:val="534"/>
        </w:trPr>
        <w:tc>
          <w:tcPr>
            <w:tcW w:w="429" w:type="pct"/>
          </w:tcPr>
          <w:p w14:paraId="560023B2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6" w:type="pct"/>
          </w:tcPr>
          <w:p w14:paraId="5E6652EE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6" w:type="pct"/>
          </w:tcPr>
          <w:p w14:paraId="16886A8D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0A6C60E4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7ACDD11C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F03ED4" w14:paraId="704FAA68" w14:textId="77777777" w:rsidTr="001865D1">
        <w:trPr>
          <w:trHeight w:val="534"/>
        </w:trPr>
        <w:tc>
          <w:tcPr>
            <w:tcW w:w="429" w:type="pct"/>
          </w:tcPr>
          <w:p w14:paraId="481A60BF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6" w:type="pct"/>
          </w:tcPr>
          <w:p w14:paraId="36FE65E4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6" w:type="pct"/>
          </w:tcPr>
          <w:p w14:paraId="5897A1E3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4C2A54EF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0F093C01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F03ED4" w14:paraId="319E8B09" w14:textId="77777777" w:rsidTr="001865D1">
        <w:trPr>
          <w:trHeight w:val="534"/>
        </w:trPr>
        <w:tc>
          <w:tcPr>
            <w:tcW w:w="429" w:type="pct"/>
          </w:tcPr>
          <w:p w14:paraId="3B4952E4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6" w:type="pct"/>
          </w:tcPr>
          <w:p w14:paraId="06FDB917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6" w:type="pct"/>
          </w:tcPr>
          <w:p w14:paraId="4EB26D0A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2E0DEFA0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67AEA28B" w14:textId="77777777" w:rsidR="00F03ED4" w:rsidRDefault="00F03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37F62B6" w14:textId="5E96D9CE" w:rsidR="00F03ED4" w:rsidRPr="001865D1" w:rsidRDefault="00000000" w:rsidP="00D34725">
      <w:pPr>
        <w:pStyle w:val="a3"/>
        <w:numPr>
          <w:ilvl w:val="0"/>
          <w:numId w:val="6"/>
        </w:numPr>
        <w:spacing w:line="720" w:lineRule="auto"/>
        <w:ind w:firstLineChars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供应商资格证明文件</w:t>
      </w:r>
    </w:p>
    <w:p w14:paraId="18FA916C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1.有效的法人营业执照（副本复印件加盖公章）；</w:t>
      </w:r>
    </w:p>
    <w:p w14:paraId="5FA9A3A4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2.法人授权委托书；</w:t>
      </w:r>
    </w:p>
    <w:p w14:paraId="09F7A864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3.具有履行合同所必需的设备和专业技术能力承诺；</w:t>
      </w:r>
    </w:p>
    <w:p w14:paraId="7D03C7AF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4.参加采购活动前三年内，在经营活动中无重大违法记录承诺；</w:t>
      </w:r>
    </w:p>
    <w:p w14:paraId="6CA30D3B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AA3282E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3B49CF6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7D40C85A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43291AFE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47BB972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4289DB19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5048FF31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1F1DCBB6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4A0D8EF3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66B4499C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DD06553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3C2D5BB9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1D27B207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7D76CD13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75244211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39313AC7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2BD4A85F" w14:textId="2F3EC18F" w:rsidR="001865D1" w:rsidRPr="001865D1" w:rsidRDefault="001865D1" w:rsidP="001865D1">
      <w:pPr>
        <w:pStyle w:val="a6"/>
        <w:numPr>
          <w:ilvl w:val="0"/>
          <w:numId w:val="5"/>
        </w:numPr>
        <w:ind w:firstLineChars="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有效的法人营业执照</w:t>
      </w:r>
    </w:p>
    <w:p w14:paraId="699C60E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E5B956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607ED0B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0858F84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2F73A6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633A68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629E5E2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F0080F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03F0F8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59A07F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5A7CAC6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CF0082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DCCDF0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5549ECC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53A111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D84709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47B2FB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748256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619114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2D9EE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1D30A4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5F8BA4D" w14:textId="4B918011" w:rsidR="001865D1" w:rsidRP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（二）</w:t>
      </w: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t>法人授权委托书</w:t>
      </w:r>
    </w:p>
    <w:p w14:paraId="69EEDE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3D173A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FC069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DFADB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4E1CEAC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EDACFFE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D9039E0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6C3C88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3400FD4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0D18BC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B7EF1B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989A5A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50558B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184F35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9D79EA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273394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CBDF39C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B7B106E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6C56D0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7F4D040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8061003" w14:textId="77777777" w:rsidR="001865D1" w:rsidRP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6A2AA34" w14:textId="54065B21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（三）具有履行合同所必需的设备和专业技术能力承诺</w:t>
      </w:r>
    </w:p>
    <w:p w14:paraId="641DEF5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5B9E8DE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D2E7D1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933932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A02AEE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E21B62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29AA62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57591B0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5A2A854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E9D32F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8F98F4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7C04B0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7FE58A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5644AD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C305E6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7E583C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79C1DFB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334AF76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908348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19B00CB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F8D8A2E" w14:textId="77777777" w:rsidR="001865D1" w:rsidRP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F78795C" w14:textId="7563DE43" w:rsidR="001865D1" w:rsidRPr="001865D1" w:rsidRDefault="001865D1" w:rsidP="001865D1">
      <w:pPr>
        <w:rPr>
          <w:rFonts w:ascii="仿宋" w:eastAsia="仿宋" w:hAnsi="仿宋" w:cs="仿宋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（四）参加采购活动前三年内，在经营活动中无重大违法记录承诺</w:t>
      </w:r>
    </w:p>
    <w:sectPr w:rsidR="001865D1" w:rsidRPr="0018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7E36" w14:textId="77777777" w:rsidR="009442C2" w:rsidRDefault="009442C2" w:rsidP="00D34725">
      <w:r>
        <w:separator/>
      </w:r>
    </w:p>
  </w:endnote>
  <w:endnote w:type="continuationSeparator" w:id="0">
    <w:p w14:paraId="25A0A8A2" w14:textId="77777777" w:rsidR="009442C2" w:rsidRDefault="009442C2" w:rsidP="00D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5ECB" w14:textId="77777777" w:rsidR="009442C2" w:rsidRDefault="009442C2" w:rsidP="00D34725">
      <w:r>
        <w:separator/>
      </w:r>
    </w:p>
  </w:footnote>
  <w:footnote w:type="continuationSeparator" w:id="0">
    <w:p w14:paraId="66CC9A09" w14:textId="77777777" w:rsidR="009442C2" w:rsidRDefault="009442C2" w:rsidP="00D3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49294"/>
    <w:multiLevelType w:val="singleLevel"/>
    <w:tmpl w:val="88C4929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77B109D"/>
    <w:multiLevelType w:val="singleLevel"/>
    <w:tmpl w:val="B77B10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508F14A"/>
    <w:multiLevelType w:val="singleLevel"/>
    <w:tmpl w:val="0508F1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4D36AEB"/>
    <w:multiLevelType w:val="hybridMultilevel"/>
    <w:tmpl w:val="97E80A00"/>
    <w:lvl w:ilvl="0" w:tplc="68D4239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7BD5740"/>
    <w:multiLevelType w:val="singleLevel"/>
    <w:tmpl w:val="57BD5740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C554A8"/>
    <w:multiLevelType w:val="hybridMultilevel"/>
    <w:tmpl w:val="FB7A041E"/>
    <w:lvl w:ilvl="0" w:tplc="00C878C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290580">
    <w:abstractNumId w:val="4"/>
  </w:num>
  <w:num w:numId="2" w16cid:durableId="47340623">
    <w:abstractNumId w:val="0"/>
  </w:num>
  <w:num w:numId="3" w16cid:durableId="1002123648">
    <w:abstractNumId w:val="1"/>
  </w:num>
  <w:num w:numId="4" w16cid:durableId="1403409923">
    <w:abstractNumId w:val="2"/>
  </w:num>
  <w:num w:numId="5" w16cid:durableId="1416828793">
    <w:abstractNumId w:val="3"/>
  </w:num>
  <w:num w:numId="6" w16cid:durableId="389040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kN2Q0MTQ3YWZlYzNlYjZmMzU3NzlkMzljMTNiNDgifQ=="/>
  </w:docVars>
  <w:rsids>
    <w:rsidRoot w:val="75135367"/>
    <w:rsid w:val="001865D1"/>
    <w:rsid w:val="00276DFB"/>
    <w:rsid w:val="006570F0"/>
    <w:rsid w:val="009442C2"/>
    <w:rsid w:val="00D34725"/>
    <w:rsid w:val="00F03ED4"/>
    <w:rsid w:val="030F42DA"/>
    <w:rsid w:val="03415F6E"/>
    <w:rsid w:val="08470072"/>
    <w:rsid w:val="0A312D88"/>
    <w:rsid w:val="0BEB340A"/>
    <w:rsid w:val="0F423341"/>
    <w:rsid w:val="13960100"/>
    <w:rsid w:val="173D7210"/>
    <w:rsid w:val="25B6635D"/>
    <w:rsid w:val="28AF339E"/>
    <w:rsid w:val="316B2774"/>
    <w:rsid w:val="489D725F"/>
    <w:rsid w:val="4C4B0D80"/>
    <w:rsid w:val="52546BE0"/>
    <w:rsid w:val="55EF09CE"/>
    <w:rsid w:val="6042276E"/>
    <w:rsid w:val="60DA0BF8"/>
    <w:rsid w:val="60F31CBA"/>
    <w:rsid w:val="67CA4DF7"/>
    <w:rsid w:val="67D77C40"/>
    <w:rsid w:val="68705A81"/>
    <w:rsid w:val="75135367"/>
    <w:rsid w:val="78F16688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A496"/>
  <w15:docId w15:val="{A785DAB1-7073-4DB5-B255-CC3F418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TOC1">
    <w:name w:val="toc 1"/>
    <w:next w:val="a"/>
    <w:uiPriority w:val="39"/>
    <w:qFormat/>
    <w:pPr>
      <w:widowControl w:val="0"/>
      <w:spacing w:line="480" w:lineRule="auto"/>
    </w:pPr>
    <w:rPr>
      <w:rFonts w:ascii="等线 Light" w:eastAsia="黑体" w:hAnsi="Times New Roman" w:cs="Times New Roman"/>
      <w:bCs/>
      <w:caps/>
      <w:kern w:val="2"/>
      <w:sz w:val="30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a5">
    <w:name w:val="正文缩进（大）"/>
    <w:qFormat/>
    <w:pPr>
      <w:widowControl w:val="0"/>
      <w:spacing w:line="360" w:lineRule="auto"/>
      <w:ind w:right="480"/>
      <w:jc w:val="both"/>
    </w:pPr>
    <w:rPr>
      <w:rFonts w:ascii="Times New Roman" w:eastAsia="宋体" w:hAnsi="Times New Roman" w:cs="Times New Roman"/>
      <w:spacing w:val="22"/>
      <w:kern w:val="2"/>
      <w:sz w:val="32"/>
      <w:szCs w:val="32"/>
    </w:rPr>
  </w:style>
  <w:style w:type="paragraph" w:styleId="a6">
    <w:name w:val="List Paragraph"/>
    <w:basedOn w:val="a"/>
    <w:uiPriority w:val="99"/>
    <w:unhideWhenUsed/>
    <w:rsid w:val="001865D1"/>
    <w:pPr>
      <w:ind w:firstLineChars="200" w:firstLine="420"/>
    </w:pPr>
  </w:style>
  <w:style w:type="paragraph" w:styleId="a7">
    <w:name w:val="header"/>
    <w:basedOn w:val="a"/>
    <w:link w:val="a8"/>
    <w:rsid w:val="00D347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34725"/>
    <w:rPr>
      <w:kern w:val="2"/>
      <w:sz w:val="18"/>
      <w:szCs w:val="18"/>
    </w:rPr>
  </w:style>
  <w:style w:type="paragraph" w:styleId="a9">
    <w:name w:val="footer"/>
    <w:basedOn w:val="a"/>
    <w:link w:val="aa"/>
    <w:rsid w:val="00D3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347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WGH•ngu</dc:creator>
  <cp:lastModifiedBy>高 春伟</cp:lastModifiedBy>
  <cp:revision>3</cp:revision>
  <cp:lastPrinted>2023-05-26T00:57:00Z</cp:lastPrinted>
  <dcterms:created xsi:type="dcterms:W3CDTF">2023-07-03T04:17:00Z</dcterms:created>
  <dcterms:modified xsi:type="dcterms:W3CDTF">2023-07-04T09:26:00Z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C426C1B3C7A642B9945BA77E3B59556A_13</vt:lpwstr>
  </property>
</Properties>
</file>