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3"/>
        <w:gridCol w:w="1324"/>
        <w:gridCol w:w="3402"/>
        <w:gridCol w:w="709"/>
        <w:gridCol w:w="708"/>
        <w:gridCol w:w="1134"/>
        <w:gridCol w:w="1276"/>
      </w:tblGrid>
      <w:tr w:rsidR="008C59E9" w:rsidTr="005C1069">
        <w:trPr>
          <w:trHeight w:val="500"/>
        </w:trPr>
        <w:tc>
          <w:tcPr>
            <w:tcW w:w="9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 w:rsidRPr="005C10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询价清单</w:t>
            </w:r>
          </w:p>
          <w:p w:rsidR="005C1069" w:rsidRPr="005C1069" w:rsidRDefault="005C1069" w:rsidP="005C106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</w:p>
          <w:p w:rsidR="005C1069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公司名称（加盖公章）：</w:t>
            </w:r>
            <w:r w:rsidR="005C10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5C10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</w:t>
            </w:r>
            <w:r w:rsidR="005C10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联系电话：</w:t>
            </w:r>
          </w:p>
          <w:p w:rsidR="005C1069" w:rsidRDefault="005C1069" w:rsidP="005C1069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C59E9" w:rsidTr="00B51202">
        <w:trPr>
          <w:trHeight w:val="49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商品名称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品牌、型号及技术参数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单项限价</w:t>
            </w:r>
            <w:r w:rsidR="005C106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  <w:r w:rsidR="005C106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</w:tr>
      <w:tr w:rsidR="008C59E9" w:rsidTr="00B51202">
        <w:trPr>
          <w:trHeight w:val="2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三联二等份</w:t>
            </w:r>
            <w:r w:rsidR="00B51202" w:rsidRPr="00B5120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记账纸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纸张大小：241mm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纸张规格：三层两等份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1000页/箱，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颜色：白粉黄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压光技术：软压光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  <w:t>施胶工艺：中性施胶</w:t>
            </w:r>
            <w:r>
              <w:rPr>
                <w:rStyle w:val="font31"/>
                <w:rFonts w:hint="default"/>
                <w:lang w:bidi="ar"/>
              </w:rPr>
              <w:br/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34650</w:t>
            </w:r>
          </w:p>
        </w:tc>
      </w:tr>
      <w:tr w:rsidR="008C59E9" w:rsidTr="00B51202">
        <w:trPr>
          <w:trHeight w:val="12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二联二等份</w:t>
            </w:r>
            <w:r w:rsidR="00B51202" w:rsidRPr="00B5120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记账纸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纸张大小：241mm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纸张规格：两层两等份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1000页/箱，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颜色：白粉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</w:tr>
      <w:tr w:rsidR="008C59E9" w:rsidTr="00B51202">
        <w:trPr>
          <w:trHeight w:val="22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单联二等份</w:t>
            </w:r>
            <w:r w:rsidR="00B51202" w:rsidRPr="00B5120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记账纸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纸张大小：241mm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纸张规格：单层两等份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1000页/箱，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颜色：白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压光技术：软压光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  <w:t>施胶工艺：中性施胶</w:t>
            </w:r>
            <w:r>
              <w:rPr>
                <w:rStyle w:val="font31"/>
                <w:rFonts w:hint="default"/>
                <w:lang w:bidi="ar"/>
              </w:rPr>
              <w:br/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</w:tr>
      <w:tr w:rsidR="008C59E9" w:rsidTr="00B51202">
        <w:trPr>
          <w:trHeight w:val="22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二联白色</w:t>
            </w:r>
            <w:r w:rsidR="00B51202" w:rsidRPr="00B5120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记账纸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纸张大小：241mm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纸张规格：两层一等份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1000页/箱，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颜色：两层白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压光技术：软压光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施胶工艺：中性施胶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纸质稳定，不易发黄，韧性强，具有防潮功能，可长时期保存，适应性好，过机性好，有效防止卡纸和卷曲。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</w:tr>
      <w:tr w:rsidR="008C59E9" w:rsidTr="00B51202">
        <w:trPr>
          <w:trHeight w:val="4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红色A5纸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纸张幅面：A5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产品克数≥70克/㎡，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产品颜色：红色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包装规格：200页/包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  <w:t xml:space="preserve">100%纯木浆中性纸； </w:t>
            </w:r>
            <w:r>
              <w:rPr>
                <w:rStyle w:val="font31"/>
                <w:rFonts w:hint="default"/>
                <w:lang w:bidi="ar"/>
              </w:rPr>
              <w:br/>
              <w:t>纸质稳定，不易发黄，韧性强，具有防潮功能，可长时期保存，防静电特殊处理，适应性好，过机性好，有效</w:t>
            </w:r>
            <w:r>
              <w:rPr>
                <w:rStyle w:val="font31"/>
                <w:rFonts w:hint="default"/>
                <w:lang w:bidi="ar"/>
              </w:rPr>
              <w:lastRenderedPageBreak/>
              <w:t>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</w:tr>
      <w:tr w:rsidR="008C59E9" w:rsidTr="00B51202">
        <w:trPr>
          <w:trHeight w:val="3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彩色卡纸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纸张幅面：A4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产品克数≥160克/㎡，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产品颜色：多色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包装规格：100页/包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  <w:t xml:space="preserve">100%纯木浆中性纸； </w:t>
            </w:r>
            <w:r>
              <w:rPr>
                <w:rStyle w:val="font31"/>
                <w:rFonts w:hint="default"/>
                <w:lang w:bidi="ar"/>
              </w:rPr>
              <w:br/>
              <w:t>纸质稳定，不易发黄，韧性强，具有防潮功能，可长时期保存，防静电特殊处理，适应性好，过机性好，有效防止卡纸和卷曲。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</w:tr>
      <w:tr w:rsidR="008C59E9" w:rsidTr="00B51202">
        <w:trPr>
          <w:trHeight w:val="13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喷墨打印纸（108g/m</w:t>
            </w:r>
            <w:r>
              <w:rPr>
                <w:rStyle w:val="font41"/>
                <w:rFonts w:hint="default"/>
                <w:lang w:bidi="ar"/>
              </w:rPr>
              <w:t>²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单张厚度：0.15mm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包装规格：100张每包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重量：108g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分辨率：4880dpi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</w:tr>
      <w:tr w:rsidR="008C59E9" w:rsidTr="00B51202">
        <w:trPr>
          <w:trHeight w:val="13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光盘DVD（含袋）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规格：DVD +R 刻录光盘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速度：1-16倍速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单片容量：4.7G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包装规格：50片每包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光盘袋：内赠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8C59E9" w:rsidTr="00B51202">
        <w:trPr>
          <w:trHeight w:val="8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背胶相纸（双面铜版）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尺寸：A4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包装规格：50张每包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重量：130g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</w:tr>
      <w:tr w:rsidR="008C59E9" w:rsidTr="00B51202">
        <w:trPr>
          <w:trHeight w:val="20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处方纸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E9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纸张大小：150mm*250mm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产品克数：≥80克，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产品颜色：白色黄色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包装规格：2000页/包</w:t>
            </w:r>
            <w:r>
              <w:rPr>
                <w:rStyle w:val="font4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br/>
              <w:t xml:space="preserve">100%纯木浆中性纸； </w:t>
            </w:r>
            <w:r>
              <w:rPr>
                <w:rStyle w:val="font31"/>
                <w:rFonts w:hint="default"/>
                <w:lang w:bidi="ar"/>
              </w:rPr>
              <w:br/>
              <w:t>纸质稳定，不易发黄，韧性强，具有防潮功能，可长时期保存，防静电特殊处理，适应性好，过机性好，有效防止卡纸和卷曲。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122500</w:t>
            </w:r>
          </w:p>
        </w:tc>
      </w:tr>
      <w:tr w:rsidR="008C59E9" w:rsidTr="005C1069">
        <w:trPr>
          <w:trHeight w:val="465"/>
        </w:trPr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总限价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9E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174231</w:t>
            </w:r>
          </w:p>
        </w:tc>
      </w:tr>
    </w:tbl>
    <w:p w:rsidR="008C59E9" w:rsidRPr="005C1069" w:rsidRDefault="008C59E9">
      <w:pPr>
        <w:rPr>
          <w:rFonts w:ascii="仿宋" w:eastAsia="仿宋" w:hAnsi="仿宋" w:hint="eastAsia"/>
        </w:rPr>
      </w:pPr>
    </w:p>
    <w:sectPr w:rsidR="008C59E9" w:rsidRPr="005C1069" w:rsidSect="005C1069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kN2Q0MTQ3YWZlYzNlYjZmMzU3NzlkMzljMTNiNDgifQ=="/>
  </w:docVars>
  <w:rsids>
    <w:rsidRoot w:val="16430D86"/>
    <w:rsid w:val="005C1069"/>
    <w:rsid w:val="0073460F"/>
    <w:rsid w:val="008C59E9"/>
    <w:rsid w:val="00A01353"/>
    <w:rsid w:val="00B51202"/>
    <w:rsid w:val="15595889"/>
    <w:rsid w:val="15E55FE0"/>
    <w:rsid w:val="16430D86"/>
    <w:rsid w:val="240F5A90"/>
    <w:rsid w:val="311E24C1"/>
    <w:rsid w:val="374F317A"/>
    <w:rsid w:val="38170F5F"/>
    <w:rsid w:val="3A3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35173"/>
  <w15:docId w15:val="{5DF65E23-67BF-4BCB-974B-F99D44A6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高 春伟</cp:lastModifiedBy>
  <cp:revision>5</cp:revision>
  <dcterms:created xsi:type="dcterms:W3CDTF">2023-04-20T08:05:00Z</dcterms:created>
  <dcterms:modified xsi:type="dcterms:W3CDTF">2023-04-21T08:27:00Z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356A858B8EAF4912895A238E4D8A327D_11</vt:lpwstr>
  </property>
</Properties>
</file>