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4D82">
      <w:pPr>
        <w:ind w:firstLine="2940" w:firstLineChars="1400"/>
        <w:rPr>
          <w:rFonts w:hint="eastAsia"/>
        </w:rPr>
      </w:pPr>
      <w:r>
        <w:rPr>
          <w:rFonts w:hint="eastAsia"/>
        </w:rPr>
        <w:t>18F-FDG氨基聚醚及残留溶剂检测</w:t>
      </w:r>
    </w:p>
    <w:p w14:paraId="4F7F9A66">
      <w:pPr>
        <w:rPr>
          <w:rFonts w:hint="eastAsia"/>
        </w:rPr>
      </w:pPr>
      <w:r>
        <w:rPr>
          <w:rFonts w:hint="eastAsia"/>
        </w:rPr>
        <w:t>具体技术参数要求</w:t>
      </w:r>
    </w:p>
    <w:p w14:paraId="5D5B80C8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、资质要求</w:t>
      </w:r>
    </w:p>
    <w:p w14:paraId="42D3C70E">
      <w:pPr>
        <w:rPr>
          <w:rFonts w:hint="eastAsia"/>
        </w:rPr>
      </w:pPr>
      <w:r>
        <w:rPr>
          <w:rFonts w:hint="eastAsia"/>
        </w:rPr>
        <w:t>1.取得药品领域的检验检测机构资质认定（CMA）</w:t>
      </w:r>
    </w:p>
    <w:p w14:paraId="3352AFE3">
      <w:pPr>
        <w:rPr>
          <w:rFonts w:hint="eastAsia"/>
        </w:rPr>
      </w:pPr>
      <w:r>
        <w:rPr>
          <w:rFonts w:hint="eastAsia"/>
        </w:rPr>
        <w:t>2.经药品监督管理部门设置或者指定的药品专业技术机构</w:t>
      </w:r>
    </w:p>
    <w:p w14:paraId="229090E6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、检测项目</w:t>
      </w:r>
    </w:p>
    <w:p w14:paraId="212306A3">
      <w:pPr>
        <w:rPr>
          <w:rFonts w:hint="eastAsia"/>
        </w:rPr>
      </w:pPr>
      <w:r>
        <w:rPr>
          <w:rFonts w:hint="eastAsia"/>
        </w:rPr>
        <w:t>1.18F-FDG氨基聚醚（《中国药典》薄层色谱法）</w:t>
      </w:r>
    </w:p>
    <w:p w14:paraId="45635FFE">
      <w:pPr>
        <w:rPr>
          <w:rFonts w:hint="eastAsia"/>
        </w:rPr>
      </w:pPr>
      <w:r>
        <w:rPr>
          <w:rFonts w:hint="eastAsia"/>
        </w:rPr>
        <w:t>2.18F-FDG残留溶剂（《中国药典》残留溶剂测定法）</w:t>
      </w:r>
    </w:p>
    <w:p w14:paraId="73731ACB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乙醇</w:t>
      </w:r>
    </w:p>
    <w:p w14:paraId="67CEF3E6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乙腈</w:t>
      </w:r>
    </w:p>
    <w:p w14:paraId="37477BDB"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bookmarkStart w:id="0" w:name="_GoBack"/>
      <w:bookmarkEnd w:id="0"/>
      <w:r>
        <w:rPr>
          <w:rFonts w:hint="eastAsia"/>
        </w:rPr>
        <w:t>、服务要求</w:t>
      </w:r>
    </w:p>
    <w:p w14:paraId="43B0C396">
      <w:pPr>
        <w:rPr>
          <w:rFonts w:hint="eastAsia"/>
        </w:rPr>
      </w:pPr>
      <w:r>
        <w:rPr>
          <w:rFonts w:hint="eastAsia"/>
        </w:rPr>
        <w:t>1.承担样品转运费用及报告邮寄费用（如有）</w:t>
      </w:r>
    </w:p>
    <w:p w14:paraId="53EC09CD">
      <w:pPr>
        <w:rPr>
          <w:rFonts w:hint="eastAsia"/>
        </w:rPr>
      </w:pPr>
      <w:r>
        <w:rPr>
          <w:rFonts w:hint="eastAsia"/>
        </w:rPr>
        <w:t>2.收到样品20个工作日内完成检测并提交检测报告</w:t>
      </w:r>
    </w:p>
    <w:p w14:paraId="1787B708">
      <w:pPr>
        <w:rPr>
          <w:rFonts w:hint="eastAsia"/>
        </w:rPr>
      </w:pPr>
      <w:r>
        <w:rPr>
          <w:rFonts w:hint="eastAsia"/>
        </w:rPr>
        <w:t>3.如出现检测结果不合格的情况，检测机构须配合院方共同检查原因，直至检测结果合格为止</w:t>
      </w:r>
    </w:p>
    <w:p w14:paraId="24597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369CF"/>
    <w:rsid w:val="259265BB"/>
    <w:rsid w:val="76E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243</Characters>
  <Lines>0</Lines>
  <Paragraphs>0</Paragraphs>
  <TotalTime>4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2026-01-16T08:50:00Z</dcterms:created>
  <dc:creator>于孟馀</dc:creator>
  <cp:lastModifiedBy>于孟馀</cp:lastModifiedBy>
  <dcterms:modified xsi:type="dcterms:W3CDTF">2026-01-16T09:31:07Z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E857F72D9F214C6DA20DF24499F35BE7_11</vt:lpwstr>
  </property>
  <property fmtid="{D5CDD505-2E9C-101B-9397-08002B2CF9AE}" pid="4" name="KSOTemplateDocerSaveRecord">
    <vt:lpwstr>eyJoZGlkIjoiMTNiNWI4MmE2YjEyOWM2MmIzNmJkMTBiOTRhMDQ2MjkiLCJ1c2VySWQiOiI1NjYwODkyNTYifQ==</vt:lpwstr>
  </property>
</Properties>
</file>