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E017">
      <w:pPr>
        <w:rPr>
          <w:rFonts w:hint="eastAsia"/>
        </w:rPr>
      </w:pPr>
      <w:bookmarkStart w:id="0" w:name="_GoBack"/>
      <w:r>
        <w:rPr>
          <w:rFonts w:hint="eastAsia"/>
        </w:rPr>
        <w:t>赤峰市医院药物性废物批量处理服务</w:t>
      </w:r>
    </w:p>
    <w:p w14:paraId="3AA5E521">
      <w:pPr>
        <w:rPr>
          <w:rFonts w:hint="eastAsia"/>
        </w:rPr>
      </w:pPr>
      <w:r>
        <w:rPr>
          <w:rFonts w:hint="eastAsia"/>
        </w:rPr>
        <w:t>商务要求</w:t>
      </w:r>
    </w:p>
    <w:bookmarkEnd w:id="0"/>
    <w:p w14:paraId="328ED153">
      <w:pPr>
        <w:rPr>
          <w:rFonts w:hint="eastAsia"/>
        </w:rPr>
      </w:pPr>
      <w:r>
        <w:rPr>
          <w:rFonts w:hint="eastAsia"/>
        </w:rPr>
        <w:t>一、技术要求</w:t>
      </w:r>
    </w:p>
    <w:p w14:paraId="38CA8F81">
      <w:pPr>
        <w:rPr>
          <w:rFonts w:hint="eastAsia"/>
        </w:rPr>
      </w:pPr>
      <w:r>
        <w:rPr>
          <w:rFonts w:hint="eastAsia"/>
        </w:rPr>
        <w:t>1、供应商需有完善的作业流程：</w:t>
      </w:r>
    </w:p>
    <w:p w14:paraId="3114FA3C">
      <w:pPr>
        <w:rPr>
          <w:rFonts w:hint="eastAsia"/>
        </w:rPr>
      </w:pPr>
      <w:r>
        <w:rPr>
          <w:rFonts w:hint="eastAsia"/>
        </w:rPr>
        <w:t>2、转运车技术要求，必须具备可进入市区的危险废物专用转运车</w:t>
      </w:r>
    </w:p>
    <w:p w14:paraId="1678E4D1">
      <w:pPr>
        <w:rPr>
          <w:rFonts w:hint="eastAsia"/>
        </w:rPr>
      </w:pPr>
      <w:r>
        <w:rPr>
          <w:rFonts w:hint="eastAsia"/>
        </w:rPr>
        <w:t>3、供应商需有完善的消毒方案；</w:t>
      </w:r>
    </w:p>
    <w:p w14:paraId="761CDA0C">
      <w:pPr>
        <w:rPr>
          <w:rFonts w:hint="eastAsia"/>
        </w:rPr>
      </w:pPr>
      <w:r>
        <w:rPr>
          <w:rFonts w:hint="eastAsia"/>
        </w:rPr>
        <w:t>4、供应商需有危险废物转移方案；</w:t>
      </w:r>
    </w:p>
    <w:p w14:paraId="31A4D90B">
      <w:pPr>
        <w:rPr>
          <w:rFonts w:hint="eastAsia"/>
        </w:rPr>
      </w:pPr>
      <w:r>
        <w:rPr>
          <w:rFonts w:hint="eastAsia"/>
        </w:rPr>
        <w:t>5、供应商需有运输保证措施。</w:t>
      </w:r>
    </w:p>
    <w:p w14:paraId="27AD7E00">
      <w:pPr>
        <w:rPr>
          <w:rFonts w:hint="eastAsia"/>
        </w:rPr>
      </w:pPr>
      <w:r>
        <w:rPr>
          <w:rFonts w:hint="eastAsia"/>
        </w:rPr>
        <w:t>6、中标供应商在接到我院处置电话后24小时内来院进行批量药物性废物</w:t>
      </w:r>
    </w:p>
    <w:p w14:paraId="3C5AF369">
      <w:pPr>
        <w:rPr>
          <w:rFonts w:hint="eastAsia"/>
        </w:rPr>
      </w:pPr>
      <w:r>
        <w:rPr>
          <w:rFonts w:hint="eastAsia"/>
        </w:rPr>
        <w:t>转运、处置。</w:t>
      </w:r>
    </w:p>
    <w:p w14:paraId="27F50EDA">
      <w:pPr>
        <w:rPr>
          <w:rFonts w:hint="eastAsia"/>
        </w:rPr>
      </w:pPr>
      <w:r>
        <w:rPr>
          <w:rFonts w:hint="eastAsia"/>
        </w:rPr>
        <w:t>二、商务要求</w:t>
      </w:r>
    </w:p>
    <w:p w14:paraId="5F3B9260">
      <w:pPr>
        <w:rPr>
          <w:rFonts w:hint="eastAsia"/>
        </w:rPr>
      </w:pPr>
      <w:r>
        <w:rPr>
          <w:rFonts w:hint="eastAsia"/>
        </w:rPr>
        <w:t>1、服务期限：该服务合同期限截至合同金额使用完毕。</w:t>
      </w:r>
    </w:p>
    <w:p w14:paraId="732BCEAD">
      <w:pPr>
        <w:rPr>
          <w:rFonts w:hint="eastAsia"/>
        </w:rPr>
      </w:pPr>
      <w:r>
        <w:rPr>
          <w:rFonts w:hint="eastAsia"/>
        </w:rPr>
        <w:t>2、处理单价95元/kg。</w:t>
      </w:r>
    </w:p>
    <w:p w14:paraId="4C4D3AED">
      <w:pPr>
        <w:rPr>
          <w:rFonts w:hint="eastAsia"/>
        </w:rPr>
      </w:pPr>
      <w:r>
        <w:rPr>
          <w:rFonts w:hint="eastAsia"/>
        </w:rPr>
        <w:t>3、转运和处置需符合《医疗废物管理条例》及《医疗废物集中处置技术规</w:t>
      </w:r>
    </w:p>
    <w:p w14:paraId="46B361D5">
      <w:pPr>
        <w:rPr>
          <w:rFonts w:hint="eastAsia"/>
        </w:rPr>
      </w:pPr>
      <w:r>
        <w:rPr>
          <w:rFonts w:hint="eastAsia"/>
        </w:rPr>
        <w:t>范》的相关要求。投标供应商须具有HWO3的处理资质及《危险货物道</w:t>
      </w:r>
    </w:p>
    <w:p w14:paraId="22249E3F">
      <w:pPr>
        <w:rPr>
          <w:rFonts w:hint="eastAsia"/>
        </w:rPr>
      </w:pPr>
      <w:r>
        <w:rPr>
          <w:rFonts w:hint="eastAsia"/>
        </w:rPr>
        <w:t>路运输经营许可证》（委托第三方运输的须提供相关证明材料及被委托方</w:t>
      </w:r>
    </w:p>
    <w:p w14:paraId="122D894B">
      <w:pPr>
        <w:rPr>
          <w:rFonts w:hint="eastAsia"/>
        </w:rPr>
      </w:pPr>
      <w:r>
        <w:rPr>
          <w:rFonts w:hint="eastAsia"/>
        </w:rPr>
        <w:t>的《危险货物道路运输经营许可证》），须具有有效的营业执照及危险废</w:t>
      </w:r>
    </w:p>
    <w:p w14:paraId="1EBB0CEF">
      <w:pPr>
        <w:rPr>
          <w:rFonts w:hint="eastAsia"/>
        </w:rPr>
      </w:pPr>
      <w:r>
        <w:rPr>
          <w:rFonts w:hint="eastAsia"/>
        </w:rPr>
        <w:t>物经营许可证。</w:t>
      </w:r>
    </w:p>
    <w:p w14:paraId="68A85969">
      <w:pPr>
        <w:rPr>
          <w:rFonts w:hint="eastAsia"/>
        </w:rPr>
      </w:pPr>
      <w:r>
        <w:rPr>
          <w:rFonts w:hint="eastAsia"/>
        </w:rPr>
        <w:t>4、服务质量：合格，符合国家及行业有关标准及规定；</w:t>
      </w:r>
    </w:p>
    <w:p w14:paraId="7C704039">
      <w:pPr>
        <w:rPr>
          <w:rFonts w:hint="eastAsia"/>
        </w:rPr>
      </w:pPr>
      <w:r>
        <w:rPr>
          <w:rFonts w:hint="eastAsia"/>
        </w:rPr>
        <w:t>三、技术参数</w:t>
      </w:r>
    </w:p>
    <w:p w14:paraId="2641BDDA">
      <w:pPr>
        <w:rPr>
          <w:rFonts w:hint="eastAsia"/>
        </w:rPr>
      </w:pPr>
      <w:r>
        <w:rPr>
          <w:rFonts w:hint="eastAsia"/>
        </w:rPr>
        <w:t>我院药物性废物处理代码为HWO3</w:t>
      </w:r>
    </w:p>
    <w:p w14:paraId="746121BE">
      <w:pPr>
        <w:rPr>
          <w:rFonts w:hint="eastAsia"/>
        </w:rPr>
      </w:pPr>
      <w:r>
        <w:rPr>
          <w:rFonts w:hint="eastAsia"/>
        </w:rPr>
        <w:t>药物性废物产生科室：全院各医疗科室。</w:t>
      </w:r>
    </w:p>
    <w:p w14:paraId="708DB5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52BAB"/>
    <w:rsid w:val="4DF5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2026-01-16T08:49:00Z</dcterms:created>
  <dc:creator>于孟馀</dc:creator>
  <cp:lastModifiedBy>于孟馀</cp:lastModifiedBy>
  <dcterms:modified xsi:type="dcterms:W3CDTF">2026-01-16T08:49:55Z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BDD12FE9124E4A9BAA091F1F695321FC_11</vt:lpwstr>
  </property>
  <property fmtid="{D5CDD505-2E9C-101B-9397-08002B2CF9AE}" pid="4" name="KSOTemplateDocerSaveRecord">
    <vt:lpwstr>eyJoZGlkIjoiMTNiNWI4MmE2YjEyOWM2MmIzNmJkMTBiOTRhMDQ2MjkiLCJ1c2VySWQiOiI1NjYwODkyNTYifQ==</vt:lpwstr>
  </property>
</Properties>
</file>