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9A96" w14:textId="3B9A2F97" w:rsidR="005D03B0" w:rsidRPr="007D01D8" w:rsidRDefault="00F45644" w:rsidP="007D01D8">
      <w:pPr>
        <w:pStyle w:val="1"/>
        <w:jc w:val="center"/>
        <w:rPr>
          <w:rFonts w:asciiTheme="minorEastAsia" w:eastAsiaTheme="minorEastAsia" w:hAnsiTheme="minorEastAsia" w:hint="eastAsia"/>
        </w:rPr>
      </w:pPr>
      <w:r w:rsidRPr="007D01D8">
        <w:rPr>
          <w:rFonts w:asciiTheme="minorEastAsia" w:eastAsiaTheme="minorEastAsia" w:hAnsiTheme="minorEastAsia"/>
        </w:rPr>
        <w:t>安全漏洞扫描系统项目参数</w:t>
      </w:r>
    </w:p>
    <w:p w14:paraId="0D5C2D9C" w14:textId="7AAADE8A" w:rsidR="005D03B0" w:rsidRPr="007D01D8" w:rsidRDefault="007D01D8" w:rsidP="007D01D8">
      <w:pPr>
        <w:pStyle w:val="2"/>
        <w:ind w:left="720" w:hanging="720"/>
        <w:rPr>
          <w:rFonts w:ascii="黑体" w:eastAsia="黑体" w:hAnsi="黑体" w:hint="eastAsia"/>
          <w:b w:val="0"/>
          <w:bCs w:val="0"/>
          <w:sz w:val="28"/>
          <w:szCs w:val="28"/>
        </w:rPr>
      </w:pPr>
      <w:r>
        <w:rPr>
          <w:rFonts w:ascii="黑体" w:eastAsia="黑体" w:hAnsi="黑体" w:hint="eastAsia"/>
          <w:b w:val="0"/>
          <w:bCs w:val="0"/>
          <w:sz w:val="28"/>
          <w:szCs w:val="28"/>
        </w:rPr>
        <w:t>一</w:t>
      </w:r>
      <w:r w:rsidRPr="007D01D8">
        <w:rPr>
          <w:rFonts w:ascii="黑体" w:eastAsia="黑体" w:hAnsi="黑体"/>
          <w:b w:val="0"/>
          <w:bCs w:val="0"/>
          <w:sz w:val="28"/>
          <w:szCs w:val="28"/>
        </w:rPr>
        <w:t>、项目概述</w:t>
      </w:r>
    </w:p>
    <w:p w14:paraId="244E673B" w14:textId="1BEDBF0E"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本项目旨在构建符合网络安全规范、具备全面漏洞检测能力的</w:t>
      </w:r>
      <w:r w:rsidR="00383AD6">
        <w:rPr>
          <w:rFonts w:ascii="仿宋" w:eastAsia="仿宋" w:hAnsi="仿宋" w:hint="eastAsia"/>
          <w:sz w:val="24"/>
          <w:szCs w:val="24"/>
        </w:rPr>
        <w:t>医院</w:t>
      </w:r>
      <w:r w:rsidRPr="007D01D8">
        <w:rPr>
          <w:rFonts w:ascii="仿宋" w:eastAsia="仿宋" w:hAnsi="仿宋"/>
          <w:sz w:val="24"/>
          <w:szCs w:val="24"/>
        </w:rPr>
        <w:t>安全漏洞扫描系统，通过核心扫描技术实现对</w:t>
      </w:r>
      <w:r w:rsidR="007D01D8">
        <w:rPr>
          <w:rFonts w:ascii="仿宋" w:eastAsia="仿宋" w:hAnsi="仿宋" w:hint="eastAsia"/>
          <w:sz w:val="24"/>
          <w:szCs w:val="24"/>
        </w:rPr>
        <w:t>医院</w:t>
      </w:r>
      <w:r w:rsidRPr="007D01D8">
        <w:rPr>
          <w:rFonts w:ascii="仿宋" w:eastAsia="仿宋" w:hAnsi="仿宋"/>
          <w:sz w:val="24"/>
          <w:szCs w:val="24"/>
        </w:rPr>
        <w:t>网络资产、应用程序、代码及口令的全方位风险检测，建立风险告警与闭环处理机制，保障用户网络环境的安全性、稳定性与合规性；同时提供标准化硬件配置与全周期技术服务，确保系统高效部署、稳定运行，并满足</w:t>
      </w:r>
      <w:r w:rsidR="007D01D8">
        <w:rPr>
          <w:rFonts w:ascii="仿宋" w:eastAsia="仿宋" w:hAnsi="仿宋" w:hint="eastAsia"/>
          <w:sz w:val="24"/>
          <w:szCs w:val="24"/>
        </w:rPr>
        <w:t>医院</w:t>
      </w:r>
      <w:r w:rsidRPr="007D01D8">
        <w:rPr>
          <w:rFonts w:ascii="仿宋" w:eastAsia="仿宋" w:hAnsi="仿宋"/>
          <w:sz w:val="24"/>
          <w:szCs w:val="24"/>
        </w:rPr>
        <w:t>对漏洞管理、风险管控及安全审计的长期需求，最终实现网络安全风险的可检测、可追溯、可处置。</w:t>
      </w:r>
    </w:p>
    <w:p w14:paraId="6EDB06B1" w14:textId="4559FE21" w:rsidR="005D03B0" w:rsidRPr="007D01D8" w:rsidRDefault="007D01D8" w:rsidP="007D01D8">
      <w:pPr>
        <w:pStyle w:val="2"/>
        <w:spacing w:before="0" w:after="0" w:line="360" w:lineRule="auto"/>
        <w:rPr>
          <w:rFonts w:ascii="黑体" w:eastAsia="黑体" w:hAnsi="黑体" w:hint="eastAsia"/>
          <w:b w:val="0"/>
          <w:bCs w:val="0"/>
          <w:sz w:val="28"/>
          <w:szCs w:val="28"/>
        </w:rPr>
      </w:pPr>
      <w:r>
        <w:rPr>
          <w:rFonts w:ascii="黑体" w:eastAsia="黑体" w:hAnsi="黑体" w:hint="eastAsia"/>
          <w:b w:val="0"/>
          <w:bCs w:val="0"/>
          <w:sz w:val="28"/>
          <w:szCs w:val="28"/>
        </w:rPr>
        <w:t>二</w:t>
      </w:r>
      <w:r w:rsidRPr="007D01D8">
        <w:rPr>
          <w:rFonts w:ascii="黑体" w:eastAsia="黑体" w:hAnsi="黑体"/>
          <w:b w:val="0"/>
          <w:bCs w:val="0"/>
          <w:sz w:val="28"/>
          <w:szCs w:val="28"/>
        </w:rPr>
        <w:t>、技术参数</w:t>
      </w:r>
    </w:p>
    <w:p w14:paraId="639CA058" w14:textId="77777777" w:rsidR="005D03B0" w:rsidRPr="007D01D8" w:rsidRDefault="00F45644" w:rsidP="007D01D8">
      <w:pPr>
        <w:pStyle w:val="2"/>
        <w:spacing w:before="0" w:after="0" w:line="360" w:lineRule="auto"/>
        <w:rPr>
          <w:rFonts w:ascii="楷体" w:eastAsia="楷体" w:hAnsi="楷体" w:hint="eastAsia"/>
          <w:sz w:val="24"/>
          <w:szCs w:val="24"/>
        </w:rPr>
      </w:pPr>
      <w:r w:rsidRPr="007D01D8">
        <w:rPr>
          <w:rFonts w:ascii="楷体" w:eastAsia="楷体" w:hAnsi="楷体"/>
          <w:sz w:val="24"/>
          <w:szCs w:val="24"/>
        </w:rPr>
        <w:t>（一）漏洞扫描核心功能系统</w:t>
      </w:r>
    </w:p>
    <w:p w14:paraId="0AC04D7A" w14:textId="6375858D" w:rsidR="005D03B0" w:rsidRPr="007D01D8" w:rsidRDefault="007D01D8" w:rsidP="007D01D8">
      <w:pPr>
        <w:pStyle w:val="3"/>
        <w:spacing w:before="0" w:after="0" w:line="360" w:lineRule="auto"/>
        <w:ind w:firstLineChars="200" w:firstLine="482"/>
        <w:rPr>
          <w:rFonts w:ascii="仿宋" w:eastAsia="仿宋" w:hAnsi="仿宋" w:hint="eastAsia"/>
          <w:sz w:val="24"/>
          <w:szCs w:val="24"/>
        </w:rPr>
      </w:pPr>
      <w:r>
        <w:rPr>
          <w:rFonts w:ascii="仿宋" w:eastAsia="仿宋" w:hAnsi="仿宋"/>
          <w:sz w:val="24"/>
          <w:szCs w:val="24"/>
        </w:rPr>
        <w:t>★</w:t>
      </w:r>
      <w:r w:rsidRPr="007D01D8">
        <w:rPr>
          <w:rFonts w:ascii="仿宋" w:eastAsia="仿宋" w:hAnsi="仿宋"/>
          <w:sz w:val="24"/>
          <w:szCs w:val="24"/>
        </w:rPr>
        <w:t>1.1 漏洞检测能力</w:t>
      </w:r>
    </w:p>
    <w:p w14:paraId="0E68FE51"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1.1.1 </w:t>
      </w:r>
      <w:r w:rsidRPr="007D01D8">
        <w:rPr>
          <w:rFonts w:ascii="仿宋" w:eastAsia="仿宋" w:hAnsi="仿宋"/>
          <w:sz w:val="24"/>
          <w:szCs w:val="24"/>
        </w:rPr>
        <w:t>支持检测的漏洞数大于</w:t>
      </w:r>
      <w:r w:rsidRPr="007D01D8">
        <w:rPr>
          <w:rFonts w:ascii="仿宋" w:eastAsia="仿宋" w:hAnsi="仿宋"/>
          <w:sz w:val="24"/>
          <w:szCs w:val="24"/>
        </w:rPr>
        <w:t xml:space="preserve"> 370000 </w:t>
      </w:r>
      <w:r w:rsidRPr="007D01D8">
        <w:rPr>
          <w:rFonts w:ascii="仿宋" w:eastAsia="仿宋" w:hAnsi="仿宋"/>
          <w:sz w:val="24"/>
          <w:szCs w:val="24"/>
        </w:rPr>
        <w:t>条，兼容</w:t>
      </w:r>
      <w:r w:rsidRPr="007D01D8">
        <w:rPr>
          <w:rFonts w:ascii="仿宋" w:eastAsia="仿宋" w:hAnsi="仿宋"/>
          <w:sz w:val="24"/>
          <w:szCs w:val="24"/>
        </w:rPr>
        <w:t xml:space="preserve"> CVE</w:t>
      </w:r>
      <w:r w:rsidRPr="007D01D8">
        <w:rPr>
          <w:rFonts w:ascii="仿宋" w:eastAsia="仿宋" w:hAnsi="仿宋"/>
          <w:sz w:val="24"/>
          <w:szCs w:val="24"/>
        </w:rPr>
        <w:t>、</w:t>
      </w:r>
      <w:r w:rsidRPr="007D01D8">
        <w:rPr>
          <w:rFonts w:ascii="仿宋" w:eastAsia="仿宋" w:hAnsi="仿宋"/>
          <w:sz w:val="24"/>
          <w:szCs w:val="24"/>
        </w:rPr>
        <w:t>CNCVE</w:t>
      </w:r>
      <w:r w:rsidRPr="007D01D8">
        <w:rPr>
          <w:rFonts w:ascii="仿宋" w:eastAsia="仿宋" w:hAnsi="仿宋"/>
          <w:sz w:val="24"/>
          <w:szCs w:val="24"/>
        </w:rPr>
        <w:t>、</w:t>
      </w:r>
      <w:r w:rsidRPr="007D01D8">
        <w:rPr>
          <w:rFonts w:ascii="仿宋" w:eastAsia="仿宋" w:hAnsi="仿宋"/>
          <w:sz w:val="24"/>
          <w:szCs w:val="24"/>
        </w:rPr>
        <w:t>CNNVD</w:t>
      </w:r>
      <w:r w:rsidRPr="007D01D8">
        <w:rPr>
          <w:rFonts w:ascii="仿宋" w:eastAsia="仿宋" w:hAnsi="仿宋"/>
          <w:sz w:val="24"/>
          <w:szCs w:val="24"/>
        </w:rPr>
        <w:t>、</w:t>
      </w:r>
      <w:r w:rsidRPr="007D01D8">
        <w:rPr>
          <w:rFonts w:ascii="仿宋" w:eastAsia="仿宋" w:hAnsi="仿宋"/>
          <w:sz w:val="24"/>
          <w:szCs w:val="24"/>
        </w:rPr>
        <w:t xml:space="preserve">CNVD </w:t>
      </w:r>
      <w:r w:rsidRPr="007D01D8">
        <w:rPr>
          <w:rFonts w:ascii="仿宋" w:eastAsia="仿宋" w:hAnsi="仿宋"/>
          <w:sz w:val="24"/>
          <w:szCs w:val="24"/>
        </w:rPr>
        <w:t>等主流漏洞标准；</w:t>
      </w:r>
    </w:p>
    <w:p w14:paraId="6CF1175B"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1.1.2 </w:t>
      </w:r>
      <w:r w:rsidRPr="007D01D8">
        <w:rPr>
          <w:rFonts w:ascii="仿宋" w:eastAsia="仿宋" w:hAnsi="仿宋"/>
          <w:sz w:val="24"/>
          <w:szCs w:val="24"/>
        </w:rPr>
        <w:t>需提供</w:t>
      </w:r>
      <w:r w:rsidRPr="007D01D8">
        <w:rPr>
          <w:rFonts w:ascii="仿宋" w:eastAsia="仿宋" w:hAnsi="仿宋"/>
          <w:sz w:val="24"/>
          <w:szCs w:val="24"/>
        </w:rPr>
        <w:t xml:space="preserve"> CVE Compatible </w:t>
      </w:r>
      <w:r w:rsidRPr="007D01D8">
        <w:rPr>
          <w:rFonts w:ascii="仿宋" w:eastAsia="仿宋" w:hAnsi="仿宋"/>
          <w:sz w:val="24"/>
          <w:szCs w:val="24"/>
        </w:rPr>
        <w:t>证书及证明截图，确保漏洞检测标准的合规性与权威性。</w:t>
      </w:r>
    </w:p>
    <w:p w14:paraId="7819E528" w14:textId="5426EF3A" w:rsidR="005D03B0" w:rsidRPr="007D01D8" w:rsidRDefault="007D01D8" w:rsidP="007D01D8">
      <w:pPr>
        <w:pStyle w:val="3"/>
        <w:spacing w:before="0" w:after="0" w:line="360" w:lineRule="auto"/>
        <w:ind w:firstLineChars="200" w:firstLine="482"/>
        <w:rPr>
          <w:rFonts w:ascii="仿宋" w:eastAsia="仿宋" w:hAnsi="仿宋" w:hint="eastAsia"/>
          <w:sz w:val="24"/>
          <w:szCs w:val="24"/>
        </w:rPr>
      </w:pPr>
      <w:r>
        <w:rPr>
          <w:rFonts w:ascii="仿宋" w:eastAsia="仿宋" w:hAnsi="仿宋"/>
          <w:sz w:val="24"/>
          <w:szCs w:val="24"/>
        </w:rPr>
        <w:t>★</w:t>
      </w:r>
      <w:r w:rsidRPr="007D01D8">
        <w:rPr>
          <w:rFonts w:ascii="仿宋" w:eastAsia="仿宋" w:hAnsi="仿宋"/>
          <w:sz w:val="24"/>
          <w:szCs w:val="24"/>
        </w:rPr>
        <w:t>1.2 代码审计扩展模块</w:t>
      </w:r>
    </w:p>
    <w:p w14:paraId="14792D57"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1.2.1 </w:t>
      </w:r>
      <w:r w:rsidRPr="007D01D8">
        <w:rPr>
          <w:rFonts w:ascii="仿宋" w:eastAsia="仿宋" w:hAnsi="仿宋"/>
          <w:sz w:val="24"/>
          <w:szCs w:val="24"/>
        </w:rPr>
        <w:t>支持扩展代码审计功能，可对</w:t>
      </w:r>
      <w:r w:rsidRPr="007D01D8">
        <w:rPr>
          <w:rFonts w:ascii="仿宋" w:eastAsia="仿宋" w:hAnsi="仿宋"/>
          <w:sz w:val="24"/>
          <w:szCs w:val="24"/>
        </w:rPr>
        <w:t xml:space="preserve"> C/C++</w:t>
      </w:r>
      <w:r w:rsidRPr="007D01D8">
        <w:rPr>
          <w:rFonts w:ascii="仿宋" w:eastAsia="仿宋" w:hAnsi="仿宋"/>
          <w:sz w:val="24"/>
          <w:szCs w:val="24"/>
        </w:rPr>
        <w:t>、</w:t>
      </w:r>
      <w:r w:rsidRPr="007D01D8">
        <w:rPr>
          <w:rFonts w:ascii="仿宋" w:eastAsia="仿宋" w:hAnsi="仿宋"/>
          <w:sz w:val="24"/>
          <w:szCs w:val="24"/>
        </w:rPr>
        <w:t>Python</w:t>
      </w:r>
      <w:r w:rsidRPr="007D01D8">
        <w:rPr>
          <w:rFonts w:ascii="仿宋" w:eastAsia="仿宋" w:hAnsi="仿宋"/>
          <w:sz w:val="24"/>
          <w:szCs w:val="24"/>
        </w:rPr>
        <w:t>、</w:t>
      </w:r>
      <w:r w:rsidRPr="007D01D8">
        <w:rPr>
          <w:rFonts w:ascii="仿宋" w:eastAsia="仿宋" w:hAnsi="仿宋"/>
          <w:sz w:val="24"/>
          <w:szCs w:val="24"/>
        </w:rPr>
        <w:t>Java</w:t>
      </w:r>
      <w:r w:rsidRPr="007D01D8">
        <w:rPr>
          <w:rFonts w:ascii="仿宋" w:eastAsia="仿宋" w:hAnsi="仿宋"/>
          <w:sz w:val="24"/>
          <w:szCs w:val="24"/>
        </w:rPr>
        <w:t>、</w:t>
      </w:r>
      <w:r w:rsidRPr="007D01D8">
        <w:rPr>
          <w:rFonts w:ascii="仿宋" w:eastAsia="仿宋" w:hAnsi="仿宋"/>
          <w:sz w:val="24"/>
          <w:szCs w:val="24"/>
        </w:rPr>
        <w:t>Php</w:t>
      </w:r>
      <w:r w:rsidRPr="007D01D8">
        <w:rPr>
          <w:rFonts w:ascii="仿宋" w:eastAsia="仿宋" w:hAnsi="仿宋"/>
          <w:sz w:val="24"/>
          <w:szCs w:val="24"/>
        </w:rPr>
        <w:t>、</w:t>
      </w:r>
      <w:r w:rsidRPr="007D01D8">
        <w:rPr>
          <w:rFonts w:ascii="仿宋" w:eastAsia="仿宋" w:hAnsi="仿宋"/>
          <w:sz w:val="24"/>
          <w:szCs w:val="24"/>
        </w:rPr>
        <w:t xml:space="preserve">Go </w:t>
      </w:r>
      <w:r w:rsidRPr="007D01D8">
        <w:rPr>
          <w:rFonts w:ascii="仿宋" w:eastAsia="仿宋" w:hAnsi="仿宋"/>
          <w:sz w:val="24"/>
          <w:szCs w:val="24"/>
        </w:rPr>
        <w:t>等主流编程语言进行代码解析；</w:t>
      </w:r>
    </w:p>
    <w:p w14:paraId="07CD1530"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1.2.2 </w:t>
      </w:r>
      <w:r w:rsidRPr="007D01D8">
        <w:rPr>
          <w:rFonts w:ascii="仿宋" w:eastAsia="仿宋" w:hAnsi="仿宋"/>
          <w:sz w:val="24"/>
          <w:szCs w:val="24"/>
        </w:rPr>
        <w:t>具备语言词法、语法分析能力，内置标准化缺陷模板与缺陷检测规则；</w:t>
      </w:r>
    </w:p>
    <w:p w14:paraId="61B276DA"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1.2.3 </w:t>
      </w:r>
      <w:r w:rsidRPr="007D01D8">
        <w:rPr>
          <w:rFonts w:ascii="仿宋" w:eastAsia="仿宋" w:hAnsi="仿宋"/>
          <w:sz w:val="24"/>
          <w:szCs w:val="24"/>
        </w:rPr>
        <w:t>支持用户自定义缺陷规则，满足个性化代码安全检测需求；</w:t>
      </w:r>
    </w:p>
    <w:p w14:paraId="16866DAD"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1.2.4 </w:t>
      </w:r>
      <w:r w:rsidRPr="007D01D8">
        <w:rPr>
          <w:rFonts w:ascii="仿宋" w:eastAsia="仿宋" w:hAnsi="仿宋"/>
          <w:sz w:val="24"/>
          <w:szCs w:val="24"/>
        </w:rPr>
        <w:t>需提供代码审计模块功能截图，证明功能落地性。</w:t>
      </w:r>
    </w:p>
    <w:p w14:paraId="3E2A4F94" w14:textId="58F2A73B" w:rsidR="005D03B0" w:rsidRPr="007D01D8" w:rsidRDefault="007D01D8" w:rsidP="007D01D8">
      <w:pPr>
        <w:pStyle w:val="3"/>
        <w:spacing w:before="0" w:after="0" w:line="360" w:lineRule="auto"/>
        <w:ind w:firstLineChars="200" w:firstLine="482"/>
        <w:rPr>
          <w:rFonts w:ascii="仿宋" w:eastAsia="仿宋" w:hAnsi="仿宋" w:hint="eastAsia"/>
          <w:sz w:val="24"/>
          <w:szCs w:val="24"/>
        </w:rPr>
      </w:pPr>
      <w:r>
        <w:rPr>
          <w:rFonts w:ascii="仿宋" w:eastAsia="仿宋" w:hAnsi="仿宋"/>
          <w:sz w:val="24"/>
          <w:szCs w:val="24"/>
        </w:rPr>
        <w:t>★</w:t>
      </w:r>
      <w:r w:rsidRPr="007D01D8">
        <w:rPr>
          <w:rFonts w:ascii="仿宋" w:eastAsia="仿宋" w:hAnsi="仿宋"/>
          <w:sz w:val="24"/>
          <w:szCs w:val="24"/>
        </w:rPr>
        <w:t>1.3 口令猜测扫描模块</w:t>
      </w:r>
    </w:p>
    <w:p w14:paraId="783BB069"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1.3.1 </w:t>
      </w:r>
      <w:r w:rsidRPr="007D01D8">
        <w:rPr>
          <w:rFonts w:ascii="仿宋" w:eastAsia="仿宋" w:hAnsi="仿宋"/>
          <w:sz w:val="24"/>
          <w:szCs w:val="24"/>
        </w:rPr>
        <w:t>具备单独口令猜测扫描任务创建功能，支持多协议口令猜测，涵盖</w:t>
      </w:r>
      <w:r w:rsidRPr="007D01D8">
        <w:rPr>
          <w:rFonts w:ascii="仿宋" w:eastAsia="仿宋" w:hAnsi="仿宋"/>
          <w:sz w:val="24"/>
          <w:szCs w:val="24"/>
        </w:rPr>
        <w:t xml:space="preserve"> SMB</w:t>
      </w:r>
      <w:r w:rsidRPr="007D01D8">
        <w:rPr>
          <w:rFonts w:ascii="仿宋" w:eastAsia="仿宋" w:hAnsi="仿宋"/>
          <w:sz w:val="24"/>
          <w:szCs w:val="24"/>
        </w:rPr>
        <w:t>、</w:t>
      </w:r>
      <w:r w:rsidRPr="007D01D8">
        <w:rPr>
          <w:rFonts w:ascii="仿宋" w:eastAsia="仿宋" w:hAnsi="仿宋"/>
          <w:sz w:val="24"/>
          <w:szCs w:val="24"/>
        </w:rPr>
        <w:t>RDP</w:t>
      </w:r>
      <w:r w:rsidRPr="007D01D8">
        <w:rPr>
          <w:rFonts w:ascii="仿宋" w:eastAsia="仿宋" w:hAnsi="仿宋"/>
          <w:sz w:val="24"/>
          <w:szCs w:val="24"/>
        </w:rPr>
        <w:t>、</w:t>
      </w:r>
      <w:r w:rsidRPr="007D01D8">
        <w:rPr>
          <w:rFonts w:ascii="仿宋" w:eastAsia="仿宋" w:hAnsi="仿宋"/>
          <w:sz w:val="24"/>
          <w:szCs w:val="24"/>
        </w:rPr>
        <w:t>SSH</w:t>
      </w:r>
      <w:r w:rsidRPr="007D01D8">
        <w:rPr>
          <w:rFonts w:ascii="仿宋" w:eastAsia="仿宋" w:hAnsi="仿宋"/>
          <w:sz w:val="24"/>
          <w:szCs w:val="24"/>
        </w:rPr>
        <w:t>、</w:t>
      </w:r>
      <w:r w:rsidRPr="007D01D8">
        <w:rPr>
          <w:rFonts w:ascii="仿宋" w:eastAsia="仿宋" w:hAnsi="仿宋"/>
          <w:sz w:val="24"/>
          <w:szCs w:val="24"/>
        </w:rPr>
        <w:t>Telnet</w:t>
      </w:r>
      <w:r w:rsidRPr="007D01D8">
        <w:rPr>
          <w:rFonts w:ascii="仿宋" w:eastAsia="仿宋" w:hAnsi="仿宋"/>
          <w:sz w:val="24"/>
          <w:szCs w:val="24"/>
        </w:rPr>
        <w:t>、</w:t>
      </w:r>
      <w:r w:rsidRPr="007D01D8">
        <w:rPr>
          <w:rFonts w:ascii="仿宋" w:eastAsia="仿宋" w:hAnsi="仿宋"/>
          <w:sz w:val="24"/>
          <w:szCs w:val="24"/>
        </w:rPr>
        <w:t>SQL SERVER</w:t>
      </w:r>
      <w:r w:rsidRPr="007D01D8">
        <w:rPr>
          <w:rFonts w:ascii="仿宋" w:eastAsia="仿宋" w:hAnsi="仿宋"/>
          <w:sz w:val="24"/>
          <w:szCs w:val="24"/>
        </w:rPr>
        <w:t>、</w:t>
      </w:r>
      <w:r w:rsidRPr="007D01D8">
        <w:rPr>
          <w:rFonts w:ascii="仿宋" w:eastAsia="仿宋" w:hAnsi="仿宋"/>
          <w:sz w:val="24"/>
          <w:szCs w:val="24"/>
        </w:rPr>
        <w:t>MySQL</w:t>
      </w:r>
      <w:r w:rsidRPr="007D01D8">
        <w:rPr>
          <w:rFonts w:ascii="仿宋" w:eastAsia="仿宋" w:hAnsi="仿宋"/>
          <w:sz w:val="24"/>
          <w:szCs w:val="24"/>
        </w:rPr>
        <w:t>、</w:t>
      </w:r>
      <w:r w:rsidRPr="007D01D8">
        <w:rPr>
          <w:rFonts w:ascii="仿宋" w:eastAsia="仿宋" w:hAnsi="仿宋"/>
          <w:sz w:val="24"/>
          <w:szCs w:val="24"/>
        </w:rPr>
        <w:t>Oracle</w:t>
      </w:r>
      <w:r w:rsidRPr="007D01D8">
        <w:rPr>
          <w:rFonts w:ascii="仿宋" w:eastAsia="仿宋" w:hAnsi="仿宋"/>
          <w:sz w:val="24"/>
          <w:szCs w:val="24"/>
        </w:rPr>
        <w:t>、</w:t>
      </w:r>
      <w:r w:rsidRPr="007D01D8">
        <w:rPr>
          <w:rFonts w:ascii="仿宋" w:eastAsia="仿宋" w:hAnsi="仿宋"/>
          <w:sz w:val="24"/>
          <w:szCs w:val="24"/>
        </w:rPr>
        <w:t>Sybase</w:t>
      </w:r>
      <w:r w:rsidRPr="007D01D8">
        <w:rPr>
          <w:rFonts w:ascii="仿宋" w:eastAsia="仿宋" w:hAnsi="仿宋"/>
          <w:sz w:val="24"/>
          <w:szCs w:val="24"/>
        </w:rPr>
        <w:t>、</w:t>
      </w:r>
      <w:r w:rsidRPr="007D01D8">
        <w:rPr>
          <w:rFonts w:ascii="仿宋" w:eastAsia="仿宋" w:hAnsi="仿宋"/>
          <w:sz w:val="24"/>
          <w:szCs w:val="24"/>
        </w:rPr>
        <w:t>DB2</w:t>
      </w:r>
      <w:r w:rsidRPr="007D01D8">
        <w:rPr>
          <w:rFonts w:ascii="仿宋" w:eastAsia="仿宋" w:hAnsi="仿宋"/>
          <w:sz w:val="24"/>
          <w:szCs w:val="24"/>
        </w:rPr>
        <w:t>、</w:t>
      </w:r>
      <w:r w:rsidRPr="007D01D8">
        <w:rPr>
          <w:rFonts w:ascii="仿宋" w:eastAsia="仿宋" w:hAnsi="仿宋"/>
          <w:sz w:val="24"/>
          <w:szCs w:val="24"/>
        </w:rPr>
        <w:t>MongoDB</w:t>
      </w:r>
      <w:r w:rsidRPr="007D01D8">
        <w:rPr>
          <w:rFonts w:ascii="仿宋" w:eastAsia="仿宋" w:hAnsi="仿宋"/>
          <w:sz w:val="24"/>
          <w:szCs w:val="24"/>
        </w:rPr>
        <w:t>、</w:t>
      </w:r>
      <w:r w:rsidRPr="007D01D8">
        <w:rPr>
          <w:rFonts w:ascii="仿宋" w:eastAsia="仿宋" w:hAnsi="仿宋"/>
          <w:sz w:val="24"/>
          <w:szCs w:val="24"/>
        </w:rPr>
        <w:t>Memcached</w:t>
      </w:r>
      <w:r w:rsidRPr="007D01D8">
        <w:rPr>
          <w:rFonts w:ascii="仿宋" w:eastAsia="仿宋" w:hAnsi="仿宋"/>
          <w:sz w:val="24"/>
          <w:szCs w:val="24"/>
        </w:rPr>
        <w:t>、</w:t>
      </w:r>
      <w:r w:rsidRPr="007D01D8">
        <w:rPr>
          <w:rFonts w:ascii="仿宋" w:eastAsia="仿宋" w:hAnsi="仿宋"/>
          <w:sz w:val="24"/>
          <w:szCs w:val="24"/>
        </w:rPr>
        <w:t>Redis</w:t>
      </w:r>
      <w:r w:rsidRPr="007D01D8">
        <w:rPr>
          <w:rFonts w:ascii="仿宋" w:eastAsia="仿宋" w:hAnsi="仿宋"/>
          <w:sz w:val="24"/>
          <w:szCs w:val="24"/>
        </w:rPr>
        <w:t>、</w:t>
      </w:r>
      <w:r w:rsidRPr="007D01D8">
        <w:rPr>
          <w:rFonts w:ascii="仿宋" w:eastAsia="仿宋" w:hAnsi="仿宋"/>
          <w:sz w:val="24"/>
          <w:szCs w:val="24"/>
        </w:rPr>
        <w:t>PostgreSQL</w:t>
      </w:r>
      <w:r w:rsidRPr="007D01D8">
        <w:rPr>
          <w:rFonts w:ascii="仿宋" w:eastAsia="仿宋" w:hAnsi="仿宋"/>
          <w:sz w:val="24"/>
          <w:szCs w:val="24"/>
        </w:rPr>
        <w:t>、</w:t>
      </w:r>
      <w:r w:rsidRPr="007D01D8">
        <w:rPr>
          <w:rFonts w:ascii="仿宋" w:eastAsia="仿宋" w:hAnsi="仿宋"/>
          <w:sz w:val="24"/>
          <w:szCs w:val="24"/>
        </w:rPr>
        <w:t>HighGo</w:t>
      </w:r>
      <w:r w:rsidRPr="007D01D8">
        <w:rPr>
          <w:rFonts w:ascii="仿宋" w:eastAsia="仿宋" w:hAnsi="仿宋"/>
          <w:sz w:val="24"/>
          <w:szCs w:val="24"/>
        </w:rPr>
        <w:t>、</w:t>
      </w:r>
      <w:r w:rsidRPr="007D01D8">
        <w:rPr>
          <w:rFonts w:ascii="仿宋" w:eastAsia="仿宋" w:hAnsi="仿宋"/>
          <w:sz w:val="24"/>
          <w:szCs w:val="24"/>
        </w:rPr>
        <w:t>UXDB</w:t>
      </w:r>
      <w:r w:rsidRPr="007D01D8">
        <w:rPr>
          <w:rFonts w:ascii="仿宋" w:eastAsia="仿宋" w:hAnsi="仿宋"/>
          <w:sz w:val="24"/>
          <w:szCs w:val="24"/>
        </w:rPr>
        <w:t>、</w:t>
      </w:r>
      <w:r w:rsidRPr="007D01D8">
        <w:rPr>
          <w:rFonts w:ascii="仿宋" w:eastAsia="仿宋" w:hAnsi="仿宋"/>
          <w:sz w:val="24"/>
          <w:szCs w:val="24"/>
        </w:rPr>
        <w:t>Kingbase</w:t>
      </w:r>
      <w:r w:rsidRPr="007D01D8">
        <w:rPr>
          <w:rFonts w:ascii="仿宋" w:eastAsia="仿宋" w:hAnsi="仿宋"/>
          <w:sz w:val="24"/>
          <w:szCs w:val="24"/>
        </w:rPr>
        <w:t>、</w:t>
      </w:r>
      <w:r w:rsidRPr="007D01D8">
        <w:rPr>
          <w:rFonts w:ascii="仿宋" w:eastAsia="仿宋" w:hAnsi="仿宋"/>
          <w:sz w:val="24"/>
          <w:szCs w:val="24"/>
        </w:rPr>
        <w:t>STDB</w:t>
      </w:r>
      <w:r w:rsidRPr="007D01D8">
        <w:rPr>
          <w:rFonts w:ascii="仿宋" w:eastAsia="仿宋" w:hAnsi="仿宋"/>
          <w:sz w:val="24"/>
          <w:szCs w:val="24"/>
        </w:rPr>
        <w:t>、</w:t>
      </w:r>
      <w:r w:rsidRPr="007D01D8">
        <w:rPr>
          <w:rFonts w:ascii="仿宋" w:eastAsia="仿宋" w:hAnsi="仿宋"/>
          <w:sz w:val="24"/>
          <w:szCs w:val="24"/>
        </w:rPr>
        <w:t>FTP</w:t>
      </w:r>
      <w:r w:rsidRPr="007D01D8">
        <w:rPr>
          <w:rFonts w:ascii="仿宋" w:eastAsia="仿宋" w:hAnsi="仿宋"/>
          <w:sz w:val="24"/>
          <w:szCs w:val="24"/>
        </w:rPr>
        <w:t>、</w:t>
      </w:r>
      <w:r w:rsidRPr="007D01D8">
        <w:rPr>
          <w:rFonts w:ascii="仿宋" w:eastAsia="仿宋" w:hAnsi="仿宋"/>
          <w:sz w:val="24"/>
          <w:szCs w:val="24"/>
        </w:rPr>
        <w:t>SFTP</w:t>
      </w:r>
      <w:r w:rsidRPr="007D01D8">
        <w:rPr>
          <w:rFonts w:ascii="仿宋" w:eastAsia="仿宋" w:hAnsi="仿宋"/>
          <w:sz w:val="24"/>
          <w:szCs w:val="24"/>
        </w:rPr>
        <w:t>、</w:t>
      </w:r>
      <w:r w:rsidRPr="007D01D8">
        <w:rPr>
          <w:rFonts w:ascii="仿宋" w:eastAsia="仿宋" w:hAnsi="仿宋"/>
          <w:sz w:val="24"/>
          <w:szCs w:val="24"/>
        </w:rPr>
        <w:t>ActiveMQ</w:t>
      </w:r>
      <w:r w:rsidRPr="007D01D8">
        <w:rPr>
          <w:rFonts w:ascii="仿宋" w:eastAsia="仿宋" w:hAnsi="仿宋"/>
          <w:sz w:val="24"/>
          <w:szCs w:val="24"/>
        </w:rPr>
        <w:t>、</w:t>
      </w:r>
      <w:r w:rsidRPr="007D01D8">
        <w:rPr>
          <w:rFonts w:ascii="仿宋" w:eastAsia="仿宋" w:hAnsi="仿宋"/>
          <w:sz w:val="24"/>
          <w:szCs w:val="24"/>
        </w:rPr>
        <w:t>POP3</w:t>
      </w:r>
      <w:r w:rsidRPr="007D01D8">
        <w:rPr>
          <w:rFonts w:ascii="仿宋" w:eastAsia="仿宋" w:hAnsi="仿宋"/>
          <w:sz w:val="24"/>
          <w:szCs w:val="24"/>
        </w:rPr>
        <w:t>、</w:t>
      </w:r>
      <w:r w:rsidRPr="007D01D8">
        <w:rPr>
          <w:rFonts w:ascii="仿宋" w:eastAsia="仿宋" w:hAnsi="仿宋"/>
          <w:sz w:val="24"/>
          <w:szCs w:val="24"/>
        </w:rPr>
        <w:t>Tomcat</w:t>
      </w:r>
      <w:r w:rsidRPr="007D01D8">
        <w:rPr>
          <w:rFonts w:ascii="仿宋" w:eastAsia="仿宋" w:hAnsi="仿宋"/>
          <w:sz w:val="24"/>
          <w:szCs w:val="24"/>
        </w:rPr>
        <w:t>、</w:t>
      </w:r>
      <w:r w:rsidRPr="007D01D8">
        <w:rPr>
          <w:rFonts w:ascii="仿宋" w:eastAsia="仿宋" w:hAnsi="仿宋"/>
          <w:sz w:val="24"/>
          <w:szCs w:val="24"/>
        </w:rPr>
        <w:t>SMTP</w:t>
      </w:r>
      <w:r w:rsidRPr="007D01D8">
        <w:rPr>
          <w:rFonts w:ascii="仿宋" w:eastAsia="仿宋" w:hAnsi="仿宋"/>
          <w:sz w:val="24"/>
          <w:szCs w:val="24"/>
        </w:rPr>
        <w:t>、</w:t>
      </w:r>
      <w:r w:rsidRPr="007D01D8">
        <w:rPr>
          <w:rFonts w:ascii="仿宋" w:eastAsia="仿宋" w:hAnsi="仿宋"/>
          <w:sz w:val="24"/>
          <w:szCs w:val="24"/>
        </w:rPr>
        <w:t>IMAP</w:t>
      </w:r>
      <w:r w:rsidRPr="007D01D8">
        <w:rPr>
          <w:rFonts w:ascii="仿宋" w:eastAsia="仿宋" w:hAnsi="仿宋"/>
          <w:sz w:val="24"/>
          <w:szCs w:val="24"/>
        </w:rPr>
        <w:t>、</w:t>
      </w:r>
      <w:r w:rsidRPr="007D01D8">
        <w:rPr>
          <w:rFonts w:ascii="仿宋" w:eastAsia="仿宋" w:hAnsi="仿宋"/>
          <w:sz w:val="24"/>
          <w:szCs w:val="24"/>
        </w:rPr>
        <w:t>Onvif</w:t>
      </w:r>
      <w:r w:rsidRPr="007D01D8">
        <w:rPr>
          <w:rFonts w:ascii="仿宋" w:eastAsia="仿宋" w:hAnsi="仿宋"/>
          <w:sz w:val="24"/>
          <w:szCs w:val="24"/>
        </w:rPr>
        <w:t>、</w:t>
      </w:r>
      <w:r w:rsidRPr="007D01D8">
        <w:rPr>
          <w:rFonts w:ascii="仿宋" w:eastAsia="仿宋" w:hAnsi="仿宋"/>
          <w:sz w:val="24"/>
          <w:szCs w:val="24"/>
        </w:rPr>
        <w:t>RTSP</w:t>
      </w:r>
      <w:r w:rsidRPr="007D01D8">
        <w:rPr>
          <w:rFonts w:ascii="仿宋" w:eastAsia="仿宋" w:hAnsi="仿宋"/>
          <w:sz w:val="24"/>
          <w:szCs w:val="24"/>
        </w:rPr>
        <w:t>、</w:t>
      </w:r>
      <w:r w:rsidRPr="007D01D8">
        <w:rPr>
          <w:rFonts w:ascii="仿宋" w:eastAsia="仿宋" w:hAnsi="仿宋"/>
          <w:sz w:val="24"/>
          <w:szCs w:val="24"/>
        </w:rPr>
        <w:t>SNMP</w:t>
      </w:r>
      <w:r w:rsidRPr="007D01D8">
        <w:rPr>
          <w:rFonts w:ascii="仿宋" w:eastAsia="仿宋" w:hAnsi="仿宋"/>
          <w:sz w:val="24"/>
          <w:szCs w:val="24"/>
        </w:rPr>
        <w:t>、</w:t>
      </w:r>
      <w:r w:rsidRPr="007D01D8">
        <w:rPr>
          <w:rFonts w:ascii="仿宋" w:eastAsia="仿宋" w:hAnsi="仿宋"/>
          <w:sz w:val="24"/>
          <w:szCs w:val="24"/>
        </w:rPr>
        <w:t>SIP</w:t>
      </w:r>
      <w:r w:rsidRPr="007D01D8">
        <w:rPr>
          <w:rFonts w:ascii="仿宋" w:eastAsia="仿宋" w:hAnsi="仿宋"/>
          <w:sz w:val="24"/>
          <w:szCs w:val="24"/>
        </w:rPr>
        <w:t>、</w:t>
      </w:r>
      <w:r w:rsidRPr="007D01D8">
        <w:rPr>
          <w:rFonts w:ascii="仿宋" w:eastAsia="仿宋" w:hAnsi="仿宋"/>
          <w:sz w:val="24"/>
          <w:szCs w:val="24"/>
        </w:rPr>
        <w:t>Vmware ESXi</w:t>
      </w:r>
      <w:r w:rsidRPr="007D01D8">
        <w:rPr>
          <w:rFonts w:ascii="仿宋" w:eastAsia="仿宋" w:hAnsi="仿宋"/>
          <w:sz w:val="24"/>
          <w:szCs w:val="24"/>
        </w:rPr>
        <w:t>、</w:t>
      </w:r>
      <w:r w:rsidRPr="007D01D8">
        <w:rPr>
          <w:rFonts w:ascii="仿宋" w:eastAsia="仿宋" w:hAnsi="仿宋"/>
          <w:sz w:val="24"/>
          <w:szCs w:val="24"/>
        </w:rPr>
        <w:t>HTTP Digest</w:t>
      </w:r>
      <w:r w:rsidRPr="007D01D8">
        <w:rPr>
          <w:rFonts w:ascii="仿宋" w:eastAsia="仿宋" w:hAnsi="仿宋"/>
          <w:sz w:val="24"/>
          <w:szCs w:val="24"/>
        </w:rPr>
        <w:t>、</w:t>
      </w:r>
      <w:r w:rsidRPr="007D01D8">
        <w:rPr>
          <w:rFonts w:ascii="仿宋" w:eastAsia="仿宋" w:hAnsi="仿宋"/>
          <w:sz w:val="24"/>
          <w:szCs w:val="24"/>
        </w:rPr>
        <w:t>Weblogic</w:t>
      </w:r>
      <w:r w:rsidRPr="007D01D8">
        <w:rPr>
          <w:rFonts w:ascii="仿宋" w:eastAsia="仿宋" w:hAnsi="仿宋"/>
          <w:sz w:val="24"/>
          <w:szCs w:val="24"/>
        </w:rPr>
        <w:t>、</w:t>
      </w:r>
      <w:r w:rsidRPr="007D01D8">
        <w:rPr>
          <w:rFonts w:ascii="仿宋" w:eastAsia="仿宋" w:hAnsi="仿宋"/>
          <w:sz w:val="24"/>
          <w:szCs w:val="24"/>
        </w:rPr>
        <w:t>Elasticsearch</w:t>
      </w:r>
      <w:r w:rsidRPr="007D01D8">
        <w:rPr>
          <w:rFonts w:ascii="仿宋" w:eastAsia="仿宋" w:hAnsi="仿宋"/>
          <w:sz w:val="24"/>
          <w:szCs w:val="24"/>
        </w:rPr>
        <w:t>、</w:t>
      </w:r>
      <w:r w:rsidRPr="007D01D8">
        <w:rPr>
          <w:rFonts w:ascii="仿宋" w:eastAsia="仿宋" w:hAnsi="仿宋"/>
          <w:sz w:val="24"/>
          <w:szCs w:val="24"/>
        </w:rPr>
        <w:t xml:space="preserve">Websphere </w:t>
      </w:r>
      <w:r w:rsidRPr="007D01D8">
        <w:rPr>
          <w:rFonts w:ascii="仿宋" w:eastAsia="仿宋" w:hAnsi="仿宋"/>
          <w:sz w:val="24"/>
          <w:szCs w:val="24"/>
        </w:rPr>
        <w:t>等；</w:t>
      </w:r>
    </w:p>
    <w:p w14:paraId="24EBAF92"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lastRenderedPageBreak/>
        <w:t xml:space="preserve">1.3.2 </w:t>
      </w:r>
      <w:r w:rsidRPr="007D01D8">
        <w:rPr>
          <w:rFonts w:ascii="仿宋" w:eastAsia="仿宋" w:hAnsi="仿宋"/>
          <w:sz w:val="24"/>
          <w:szCs w:val="24"/>
        </w:rPr>
        <w:t>允许外挂用户自定义用户名字典、密码字典及用户名密码组合字典，提升口令猜测灵活性；</w:t>
      </w:r>
    </w:p>
    <w:p w14:paraId="00BB3E99"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1.3.3 </w:t>
      </w:r>
      <w:r w:rsidRPr="007D01D8">
        <w:rPr>
          <w:rFonts w:ascii="仿宋" w:eastAsia="仿宋" w:hAnsi="仿宋"/>
          <w:sz w:val="24"/>
          <w:szCs w:val="24"/>
        </w:rPr>
        <w:t>需提供口令猜测扫描功能截图，展示协议支持与字典配置界面。</w:t>
      </w:r>
    </w:p>
    <w:p w14:paraId="2A5D1CCB" w14:textId="0393837F" w:rsidR="005D03B0" w:rsidRPr="007D01D8" w:rsidRDefault="007D01D8" w:rsidP="007D01D8">
      <w:pPr>
        <w:pStyle w:val="3"/>
        <w:spacing w:before="0" w:after="0" w:line="360" w:lineRule="auto"/>
        <w:ind w:firstLineChars="200" w:firstLine="482"/>
        <w:rPr>
          <w:rFonts w:ascii="仿宋" w:eastAsia="仿宋" w:hAnsi="仿宋" w:hint="eastAsia"/>
          <w:sz w:val="24"/>
          <w:szCs w:val="24"/>
        </w:rPr>
      </w:pPr>
      <w:r>
        <w:rPr>
          <w:rFonts w:ascii="仿宋" w:eastAsia="仿宋" w:hAnsi="仿宋"/>
          <w:sz w:val="24"/>
          <w:szCs w:val="24"/>
        </w:rPr>
        <w:t>★</w:t>
      </w:r>
      <w:r w:rsidRPr="007D01D8">
        <w:rPr>
          <w:rFonts w:ascii="仿宋" w:eastAsia="仿宋" w:hAnsi="仿宋"/>
          <w:sz w:val="24"/>
          <w:szCs w:val="24"/>
        </w:rPr>
        <w:t>1.4 系统性能参数</w:t>
      </w:r>
    </w:p>
    <w:p w14:paraId="51266DD7"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1.4.1 </w:t>
      </w:r>
      <w:r w:rsidRPr="007D01D8">
        <w:rPr>
          <w:rFonts w:ascii="仿宋" w:eastAsia="仿宋" w:hAnsi="仿宋"/>
          <w:sz w:val="24"/>
          <w:szCs w:val="24"/>
        </w:rPr>
        <w:t>支持最大并发主机数</w:t>
      </w:r>
      <w:r w:rsidRPr="007D01D8">
        <w:rPr>
          <w:rFonts w:ascii="仿宋" w:eastAsia="仿宋" w:hAnsi="仿宋"/>
          <w:sz w:val="24"/>
          <w:szCs w:val="24"/>
        </w:rPr>
        <w:t xml:space="preserve">≥60 </w:t>
      </w:r>
      <w:r w:rsidRPr="007D01D8">
        <w:rPr>
          <w:rFonts w:ascii="仿宋" w:eastAsia="仿宋" w:hAnsi="仿宋"/>
          <w:sz w:val="24"/>
          <w:szCs w:val="24"/>
        </w:rPr>
        <w:t>台，确保大规模网络资产同时扫描的效率；</w:t>
      </w:r>
    </w:p>
    <w:p w14:paraId="4A50AB22"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1.4.2 </w:t>
      </w:r>
      <w:r w:rsidRPr="007D01D8">
        <w:rPr>
          <w:rFonts w:ascii="仿宋" w:eastAsia="仿宋" w:hAnsi="仿宋"/>
          <w:sz w:val="24"/>
          <w:szCs w:val="24"/>
        </w:rPr>
        <w:t>支持最大并发任务数</w:t>
      </w:r>
      <w:r w:rsidRPr="007D01D8">
        <w:rPr>
          <w:rFonts w:ascii="仿宋" w:eastAsia="仿宋" w:hAnsi="仿宋"/>
          <w:sz w:val="24"/>
          <w:szCs w:val="24"/>
        </w:rPr>
        <w:t xml:space="preserve">≥10 </w:t>
      </w:r>
      <w:r w:rsidRPr="007D01D8">
        <w:rPr>
          <w:rFonts w:ascii="仿宋" w:eastAsia="仿宋" w:hAnsi="仿宋"/>
          <w:sz w:val="24"/>
          <w:szCs w:val="24"/>
        </w:rPr>
        <w:t>个，可同时处理多维度漏洞扫描需求。</w:t>
      </w:r>
    </w:p>
    <w:p w14:paraId="13C2073A" w14:textId="63280898" w:rsidR="005D03B0" w:rsidRPr="007D01D8" w:rsidRDefault="007D01D8" w:rsidP="007D01D8">
      <w:pPr>
        <w:pStyle w:val="3"/>
        <w:spacing w:before="0" w:after="0" w:line="360" w:lineRule="auto"/>
        <w:ind w:firstLineChars="200" w:firstLine="482"/>
        <w:rPr>
          <w:rFonts w:ascii="仿宋" w:eastAsia="仿宋" w:hAnsi="仿宋" w:hint="eastAsia"/>
          <w:sz w:val="24"/>
          <w:szCs w:val="24"/>
        </w:rPr>
      </w:pPr>
      <w:r>
        <w:rPr>
          <w:rFonts w:ascii="仿宋" w:eastAsia="仿宋" w:hAnsi="仿宋"/>
          <w:sz w:val="24"/>
          <w:szCs w:val="24"/>
        </w:rPr>
        <w:t>★</w:t>
      </w:r>
      <w:r w:rsidRPr="007D01D8">
        <w:rPr>
          <w:rFonts w:ascii="仿宋" w:eastAsia="仿宋" w:hAnsi="仿宋"/>
          <w:sz w:val="24"/>
          <w:szCs w:val="24"/>
        </w:rPr>
        <w:t>1.5 软件授权管理</w:t>
      </w:r>
    </w:p>
    <w:p w14:paraId="159C07AD"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1.5.1 </w:t>
      </w:r>
      <w:r w:rsidRPr="007D01D8">
        <w:rPr>
          <w:rFonts w:ascii="仿宋" w:eastAsia="仿宋" w:hAnsi="仿宋"/>
          <w:sz w:val="24"/>
          <w:szCs w:val="24"/>
        </w:rPr>
        <w:t>包含</w:t>
      </w:r>
      <w:r w:rsidRPr="007D01D8">
        <w:rPr>
          <w:rFonts w:ascii="仿宋" w:eastAsia="仿宋" w:hAnsi="仿宋"/>
          <w:sz w:val="24"/>
          <w:szCs w:val="24"/>
        </w:rPr>
        <w:t xml:space="preserve"> Web </w:t>
      </w:r>
      <w:r w:rsidRPr="007D01D8">
        <w:rPr>
          <w:rFonts w:ascii="仿宋" w:eastAsia="仿宋" w:hAnsi="仿宋"/>
          <w:sz w:val="24"/>
          <w:szCs w:val="24"/>
        </w:rPr>
        <w:t>应用扫描模块授权（数量</w:t>
      </w:r>
      <w:r w:rsidRPr="007D01D8">
        <w:rPr>
          <w:rFonts w:ascii="仿宋" w:eastAsia="仿宋" w:hAnsi="仿宋"/>
          <w:sz w:val="24"/>
          <w:szCs w:val="24"/>
        </w:rPr>
        <w:t xml:space="preserve"> 1 </w:t>
      </w:r>
      <w:r w:rsidRPr="007D01D8">
        <w:rPr>
          <w:rFonts w:ascii="仿宋" w:eastAsia="仿宋" w:hAnsi="仿宋"/>
          <w:sz w:val="24"/>
          <w:szCs w:val="24"/>
        </w:rPr>
        <w:t>套）：对</w:t>
      </w:r>
      <w:r w:rsidRPr="007D01D8">
        <w:rPr>
          <w:rFonts w:ascii="仿宋" w:eastAsia="仿宋" w:hAnsi="仿宋"/>
          <w:sz w:val="24"/>
          <w:szCs w:val="24"/>
        </w:rPr>
        <w:t xml:space="preserve"> Web </w:t>
      </w:r>
      <w:r w:rsidRPr="007D01D8">
        <w:rPr>
          <w:rFonts w:ascii="仿宋" w:eastAsia="仿宋" w:hAnsi="仿宋"/>
          <w:sz w:val="24"/>
          <w:szCs w:val="24"/>
        </w:rPr>
        <w:t>应用提供专业漏洞检测、挂马检测与深度分析功能；</w:t>
      </w:r>
    </w:p>
    <w:p w14:paraId="1DDF35E4"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1.5.2 </w:t>
      </w:r>
      <w:r w:rsidRPr="007D01D8">
        <w:rPr>
          <w:rFonts w:ascii="仿宋" w:eastAsia="仿宋" w:hAnsi="仿宋"/>
          <w:sz w:val="24"/>
          <w:szCs w:val="24"/>
        </w:rPr>
        <w:t>包含云大物扫描模块授权（数量</w:t>
      </w:r>
      <w:r w:rsidRPr="007D01D8">
        <w:rPr>
          <w:rFonts w:ascii="仿宋" w:eastAsia="仿宋" w:hAnsi="仿宋"/>
          <w:sz w:val="24"/>
          <w:szCs w:val="24"/>
        </w:rPr>
        <w:t xml:space="preserve"> 1 </w:t>
      </w:r>
      <w:r w:rsidRPr="007D01D8">
        <w:rPr>
          <w:rFonts w:ascii="仿宋" w:eastAsia="仿宋" w:hAnsi="仿宋"/>
          <w:sz w:val="24"/>
          <w:szCs w:val="24"/>
        </w:rPr>
        <w:t>套）：对云计算平台、大数据组件、物联网设备提供针对性漏洞检测与分析功能；</w:t>
      </w:r>
    </w:p>
    <w:p w14:paraId="17232E98"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1.5.3 </w:t>
      </w:r>
      <w:r w:rsidRPr="007D01D8">
        <w:rPr>
          <w:rFonts w:ascii="仿宋" w:eastAsia="仿宋" w:hAnsi="仿宋"/>
          <w:sz w:val="24"/>
          <w:szCs w:val="24"/>
        </w:rPr>
        <w:t>包含云平台环境虚拟镜像：默认支持</w:t>
      </w:r>
      <w:r w:rsidRPr="007D01D8">
        <w:rPr>
          <w:rFonts w:ascii="仿宋" w:eastAsia="仿宋" w:hAnsi="仿宋"/>
          <w:sz w:val="24"/>
          <w:szCs w:val="24"/>
        </w:rPr>
        <w:t xml:space="preserve"> 4 </w:t>
      </w:r>
      <w:r w:rsidRPr="007D01D8">
        <w:rPr>
          <w:rFonts w:ascii="仿宋" w:eastAsia="仿宋" w:hAnsi="仿宋"/>
          <w:sz w:val="24"/>
          <w:szCs w:val="24"/>
        </w:rPr>
        <w:t>个虚拟</w:t>
      </w:r>
      <w:r w:rsidRPr="007D01D8">
        <w:rPr>
          <w:rFonts w:ascii="仿宋" w:eastAsia="仿宋" w:hAnsi="仿宋"/>
          <w:sz w:val="24"/>
          <w:szCs w:val="24"/>
        </w:rPr>
        <w:t xml:space="preserve"> CPU</w:t>
      </w:r>
      <w:r w:rsidRPr="007D01D8">
        <w:rPr>
          <w:rFonts w:ascii="仿宋" w:eastAsia="仿宋" w:hAnsi="仿宋"/>
          <w:sz w:val="24"/>
          <w:szCs w:val="24"/>
        </w:rPr>
        <w:t>，适配主流虚拟化平台（如</w:t>
      </w:r>
      <w:r w:rsidRPr="007D01D8">
        <w:rPr>
          <w:rFonts w:ascii="仿宋" w:eastAsia="仿宋" w:hAnsi="仿宋"/>
          <w:sz w:val="24"/>
          <w:szCs w:val="24"/>
        </w:rPr>
        <w:t xml:space="preserve"> VMware</w:t>
      </w:r>
      <w:r w:rsidRPr="007D01D8">
        <w:rPr>
          <w:rFonts w:ascii="仿宋" w:eastAsia="仿宋" w:hAnsi="仿宋"/>
          <w:sz w:val="24"/>
          <w:szCs w:val="24"/>
        </w:rPr>
        <w:t>、</w:t>
      </w:r>
      <w:r w:rsidRPr="007D01D8">
        <w:rPr>
          <w:rFonts w:ascii="仿宋" w:eastAsia="仿宋" w:hAnsi="仿宋"/>
          <w:sz w:val="24"/>
          <w:szCs w:val="24"/>
        </w:rPr>
        <w:t xml:space="preserve">Hyper-V </w:t>
      </w:r>
      <w:r w:rsidRPr="007D01D8">
        <w:rPr>
          <w:rFonts w:ascii="仿宋" w:eastAsia="仿宋" w:hAnsi="仿宋"/>
          <w:sz w:val="24"/>
          <w:szCs w:val="24"/>
        </w:rPr>
        <w:t>等）部署；</w:t>
      </w:r>
    </w:p>
    <w:p w14:paraId="3BBF2AA0" w14:textId="77777777" w:rsidR="005D03B0" w:rsidRPr="007D01D8" w:rsidRDefault="00F45644" w:rsidP="007D01D8">
      <w:pPr>
        <w:pStyle w:val="20"/>
        <w:spacing w:before="0" w:after="0" w:line="360" w:lineRule="auto"/>
        <w:ind w:firstLineChars="200" w:firstLine="480"/>
        <w:rPr>
          <w:rFonts w:ascii="仿宋" w:eastAsia="仿宋" w:hAnsi="仿宋" w:hint="eastAsia"/>
          <w:sz w:val="24"/>
          <w:szCs w:val="24"/>
        </w:rPr>
      </w:pPr>
      <w:r w:rsidRPr="007D01D8">
        <w:rPr>
          <w:rFonts w:ascii="仿宋" w:eastAsia="仿宋" w:hAnsi="仿宋"/>
          <w:sz w:val="24"/>
          <w:szCs w:val="24"/>
        </w:rPr>
        <w:t xml:space="preserve">1.5.4 </w:t>
      </w:r>
      <w:r w:rsidRPr="007D01D8">
        <w:rPr>
          <w:rFonts w:ascii="仿宋" w:eastAsia="仿宋" w:hAnsi="仿宋"/>
          <w:sz w:val="24"/>
          <w:szCs w:val="24"/>
        </w:rPr>
        <w:t>包含</w:t>
      </w:r>
      <w:r w:rsidRPr="007D01D8">
        <w:rPr>
          <w:rFonts w:ascii="仿宋" w:eastAsia="仿宋" w:hAnsi="仿宋"/>
          <w:sz w:val="24"/>
          <w:szCs w:val="24"/>
        </w:rPr>
        <w:t xml:space="preserve"> IP </w:t>
      </w:r>
      <w:r w:rsidRPr="007D01D8">
        <w:rPr>
          <w:rFonts w:ascii="仿宋" w:eastAsia="仿宋" w:hAnsi="仿宋"/>
          <w:sz w:val="24"/>
          <w:szCs w:val="24"/>
        </w:rPr>
        <w:t>点授权（数量</w:t>
      </w:r>
      <w:r w:rsidRPr="007D01D8">
        <w:rPr>
          <w:rFonts w:ascii="仿宋" w:eastAsia="仿宋" w:hAnsi="仿宋"/>
          <w:sz w:val="24"/>
          <w:szCs w:val="24"/>
        </w:rPr>
        <w:t xml:space="preserve"> 1 </w:t>
      </w:r>
      <w:r w:rsidRPr="007D01D8">
        <w:rPr>
          <w:rFonts w:ascii="仿宋" w:eastAsia="仿宋" w:hAnsi="仿宋"/>
          <w:sz w:val="24"/>
          <w:szCs w:val="24"/>
        </w:rPr>
        <w:t>套）：授权可扫描的</w:t>
      </w:r>
      <w:r w:rsidRPr="007D01D8">
        <w:rPr>
          <w:rFonts w:ascii="仿宋" w:eastAsia="仿宋" w:hAnsi="仿宋"/>
          <w:sz w:val="24"/>
          <w:szCs w:val="24"/>
        </w:rPr>
        <w:t xml:space="preserve"> IP </w:t>
      </w:r>
      <w:r w:rsidRPr="007D01D8">
        <w:rPr>
          <w:rFonts w:ascii="仿宋" w:eastAsia="仿宋" w:hAnsi="仿宋"/>
          <w:sz w:val="24"/>
          <w:szCs w:val="24"/>
        </w:rPr>
        <w:t>地址或域名总数量</w:t>
      </w:r>
      <w:r w:rsidRPr="007D01D8">
        <w:rPr>
          <w:rFonts w:ascii="仿宋" w:eastAsia="仿宋" w:hAnsi="仿宋"/>
          <w:sz w:val="24"/>
          <w:szCs w:val="24"/>
        </w:rPr>
        <w:t xml:space="preserve">≥1000 </w:t>
      </w:r>
      <w:r w:rsidRPr="007D01D8">
        <w:rPr>
          <w:rFonts w:ascii="仿宋" w:eastAsia="仿宋" w:hAnsi="仿宋"/>
          <w:sz w:val="24"/>
          <w:szCs w:val="24"/>
        </w:rPr>
        <w:t>个。</w:t>
      </w:r>
    </w:p>
    <w:p w14:paraId="2FD318D0" w14:textId="54303578" w:rsidR="005D03B0" w:rsidRPr="00FE27E6" w:rsidRDefault="007D01D8" w:rsidP="00FE27E6">
      <w:pPr>
        <w:pStyle w:val="3"/>
        <w:spacing w:before="0" w:after="0" w:line="360" w:lineRule="auto"/>
        <w:ind w:firstLineChars="200" w:firstLine="482"/>
        <w:rPr>
          <w:rFonts w:ascii="仿宋" w:eastAsia="仿宋" w:hAnsi="仿宋" w:hint="eastAsia"/>
          <w:sz w:val="24"/>
          <w:szCs w:val="24"/>
        </w:rPr>
      </w:pPr>
      <w:r>
        <w:rPr>
          <w:rFonts w:ascii="仿宋" w:eastAsia="仿宋" w:hAnsi="仿宋"/>
          <w:sz w:val="24"/>
          <w:szCs w:val="24"/>
        </w:rPr>
        <w:t>★</w:t>
      </w:r>
      <w:r w:rsidRPr="00FE27E6">
        <w:rPr>
          <w:rFonts w:ascii="仿宋" w:eastAsia="仿宋" w:hAnsi="仿宋"/>
          <w:sz w:val="24"/>
          <w:szCs w:val="24"/>
        </w:rPr>
        <w:t>1.6 风险告警与闭环管理</w:t>
      </w:r>
    </w:p>
    <w:p w14:paraId="506BB17D"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1.6.1 </w:t>
      </w:r>
      <w:r w:rsidRPr="00FE27E6">
        <w:rPr>
          <w:rFonts w:ascii="仿宋" w:eastAsia="仿宋" w:hAnsi="仿宋"/>
          <w:sz w:val="24"/>
          <w:szCs w:val="24"/>
        </w:rPr>
        <w:t>支持风险告警配置：可在集中告警平台灵活设置告警内容（如漏洞等级、影响范围）、告警方式（邮件告警、页面弹窗告警）、告警资产范围（指定</w:t>
      </w:r>
      <w:r w:rsidRPr="00FE27E6">
        <w:rPr>
          <w:rFonts w:ascii="仿宋" w:eastAsia="仿宋" w:hAnsi="仿宋"/>
          <w:sz w:val="24"/>
          <w:szCs w:val="24"/>
        </w:rPr>
        <w:t xml:space="preserve"> IP </w:t>
      </w:r>
      <w:r w:rsidRPr="00FE27E6">
        <w:rPr>
          <w:rFonts w:ascii="仿宋" w:eastAsia="仿宋" w:hAnsi="仿宋"/>
          <w:sz w:val="24"/>
          <w:szCs w:val="24"/>
        </w:rPr>
        <w:t>段或设备）；</w:t>
      </w:r>
    </w:p>
    <w:p w14:paraId="4E84DEA7"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1.6.2 </w:t>
      </w:r>
      <w:r w:rsidRPr="00FE27E6">
        <w:rPr>
          <w:rFonts w:ascii="仿宋" w:eastAsia="仿宋" w:hAnsi="仿宋"/>
          <w:sz w:val="24"/>
          <w:szCs w:val="24"/>
        </w:rPr>
        <w:t>支持风险闭环处理：可单个或批量修改风险状态（如待处理、处理中、已解决、误报），并记录处理日志（处理人、处理时间、处理方案）；</w:t>
      </w:r>
    </w:p>
    <w:p w14:paraId="5A5E8921"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1.6.3 </w:t>
      </w:r>
      <w:r w:rsidRPr="00FE27E6">
        <w:rPr>
          <w:rFonts w:ascii="仿宋" w:eastAsia="仿宋" w:hAnsi="仿宋"/>
          <w:sz w:val="24"/>
          <w:szCs w:val="24"/>
        </w:rPr>
        <w:t>支持风险处理进度跟踪，确保漏洞风险可追溯、可管控。</w:t>
      </w:r>
    </w:p>
    <w:p w14:paraId="77BF965E" w14:textId="77777777" w:rsidR="005D03B0" w:rsidRPr="00FE27E6" w:rsidRDefault="00F45644" w:rsidP="00FE27E6">
      <w:pPr>
        <w:pStyle w:val="3"/>
        <w:spacing w:before="0" w:after="0" w:line="360" w:lineRule="auto"/>
        <w:ind w:firstLineChars="200" w:firstLine="482"/>
        <w:rPr>
          <w:rFonts w:ascii="仿宋" w:eastAsia="仿宋" w:hAnsi="仿宋" w:hint="eastAsia"/>
          <w:sz w:val="24"/>
          <w:szCs w:val="24"/>
        </w:rPr>
      </w:pPr>
      <w:r w:rsidRPr="00FE27E6">
        <w:rPr>
          <w:rFonts w:ascii="仿宋" w:eastAsia="仿宋" w:hAnsi="仿宋"/>
          <w:sz w:val="24"/>
          <w:szCs w:val="24"/>
        </w:rPr>
        <w:t xml:space="preserve">1.7 </w:t>
      </w:r>
      <w:r w:rsidRPr="00FE27E6">
        <w:rPr>
          <w:rFonts w:ascii="仿宋" w:eastAsia="仿宋" w:hAnsi="仿宋"/>
          <w:sz w:val="24"/>
          <w:szCs w:val="24"/>
        </w:rPr>
        <w:t>风险值自定义配置</w:t>
      </w:r>
    </w:p>
    <w:p w14:paraId="0BF89D1F"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1.7.1 </w:t>
      </w:r>
      <w:r w:rsidRPr="00FE27E6">
        <w:rPr>
          <w:rFonts w:ascii="仿宋" w:eastAsia="仿宋" w:hAnsi="仿宋"/>
          <w:sz w:val="24"/>
          <w:szCs w:val="24"/>
        </w:rPr>
        <w:t>支持主机风险等级评定标准自定义：用户可根据业务重要性调整主机漏洞的风险权重（如高危漏洞、中危漏洞的分值占比）；</w:t>
      </w:r>
    </w:p>
    <w:p w14:paraId="5BB0633C"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1.7.2 </w:t>
      </w:r>
      <w:r w:rsidRPr="00FE27E6">
        <w:rPr>
          <w:rFonts w:ascii="仿宋" w:eastAsia="仿宋" w:hAnsi="仿宋"/>
          <w:sz w:val="24"/>
          <w:szCs w:val="24"/>
        </w:rPr>
        <w:t>支持网络风险等级评定标准自定义：可基于网络拓扑、业务类型配置网络层面漏洞的风险计算规则，适配不同场景的风险管控需求。</w:t>
      </w:r>
    </w:p>
    <w:p w14:paraId="18DBDEC0" w14:textId="77777777" w:rsidR="005D03B0" w:rsidRPr="00FE27E6" w:rsidRDefault="00F45644" w:rsidP="00FE27E6">
      <w:pPr>
        <w:pStyle w:val="3"/>
        <w:spacing w:before="0" w:after="0" w:line="360" w:lineRule="auto"/>
        <w:ind w:firstLineChars="200" w:firstLine="482"/>
        <w:rPr>
          <w:rFonts w:ascii="仿宋" w:eastAsia="仿宋" w:hAnsi="仿宋" w:hint="eastAsia"/>
          <w:sz w:val="24"/>
          <w:szCs w:val="24"/>
        </w:rPr>
      </w:pPr>
      <w:r w:rsidRPr="00FE27E6">
        <w:rPr>
          <w:rFonts w:ascii="仿宋" w:eastAsia="仿宋" w:hAnsi="仿宋"/>
          <w:sz w:val="24"/>
          <w:szCs w:val="24"/>
        </w:rPr>
        <w:t xml:space="preserve">1.8 </w:t>
      </w:r>
      <w:r w:rsidRPr="00FE27E6">
        <w:rPr>
          <w:rFonts w:ascii="仿宋" w:eastAsia="仿宋" w:hAnsi="仿宋"/>
          <w:sz w:val="24"/>
          <w:szCs w:val="24"/>
        </w:rPr>
        <w:t>报表自定义功能</w:t>
      </w:r>
    </w:p>
    <w:p w14:paraId="45FD1915"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1.8.1 </w:t>
      </w:r>
      <w:r w:rsidRPr="00FE27E6">
        <w:rPr>
          <w:rFonts w:ascii="仿宋" w:eastAsia="仿宋" w:hAnsi="仿宋"/>
          <w:sz w:val="24"/>
          <w:szCs w:val="24"/>
        </w:rPr>
        <w:t>支持报表个性化定制：可自定义报表标题、封面</w:t>
      </w:r>
      <w:r w:rsidRPr="00FE27E6">
        <w:rPr>
          <w:rFonts w:ascii="仿宋" w:eastAsia="仿宋" w:hAnsi="仿宋"/>
          <w:sz w:val="24"/>
          <w:szCs w:val="24"/>
        </w:rPr>
        <w:t xml:space="preserve"> LOGO</w:t>
      </w:r>
      <w:r w:rsidRPr="00FE27E6">
        <w:rPr>
          <w:rFonts w:ascii="仿宋" w:eastAsia="仿宋" w:hAnsi="仿宋"/>
          <w:sz w:val="24"/>
          <w:szCs w:val="24"/>
        </w:rPr>
        <w:t>、页眉（如单位名称、报表类型）、页脚（如生成时间、报表编号）；</w:t>
      </w:r>
    </w:p>
    <w:p w14:paraId="19B81059"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lastRenderedPageBreak/>
        <w:t xml:space="preserve">1.8.2 </w:t>
      </w:r>
      <w:r w:rsidRPr="00FE27E6">
        <w:rPr>
          <w:rFonts w:ascii="仿宋" w:eastAsia="仿宋" w:hAnsi="仿宋"/>
          <w:sz w:val="24"/>
          <w:szCs w:val="24"/>
        </w:rPr>
        <w:t>支持报表章节内容配置：可选择是否显示漏洞详情、风险统计、处理进度、资产分布等章节，满足不同场景下的报表输出需求（如审计报表、运维报表）。</w:t>
      </w:r>
    </w:p>
    <w:p w14:paraId="4557F861" w14:textId="77777777" w:rsidR="005D03B0" w:rsidRPr="00FE27E6" w:rsidRDefault="00F45644" w:rsidP="00FE27E6">
      <w:pPr>
        <w:pStyle w:val="3"/>
        <w:spacing w:before="0" w:after="0" w:line="360" w:lineRule="auto"/>
        <w:ind w:firstLineChars="200" w:firstLine="482"/>
        <w:rPr>
          <w:rFonts w:ascii="仿宋" w:eastAsia="仿宋" w:hAnsi="仿宋" w:hint="eastAsia"/>
          <w:sz w:val="24"/>
          <w:szCs w:val="24"/>
        </w:rPr>
      </w:pPr>
      <w:r w:rsidRPr="00FE27E6">
        <w:rPr>
          <w:rFonts w:ascii="仿宋" w:eastAsia="仿宋" w:hAnsi="仿宋"/>
          <w:sz w:val="24"/>
          <w:szCs w:val="24"/>
        </w:rPr>
        <w:t xml:space="preserve">1.9 </w:t>
      </w:r>
      <w:r w:rsidRPr="00FE27E6">
        <w:rPr>
          <w:rFonts w:ascii="仿宋" w:eastAsia="仿宋" w:hAnsi="仿宋"/>
          <w:sz w:val="24"/>
          <w:szCs w:val="24"/>
        </w:rPr>
        <w:t>产品市场成熟度要求</w:t>
      </w:r>
    </w:p>
    <w:p w14:paraId="5AE0771B" w14:textId="77777777"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1.9.1 </w:t>
      </w:r>
      <w:r w:rsidRPr="00FE27E6">
        <w:rPr>
          <w:rFonts w:ascii="仿宋" w:eastAsia="仿宋" w:hAnsi="仿宋"/>
          <w:sz w:val="24"/>
          <w:szCs w:val="24"/>
        </w:rPr>
        <w:t>产品需为国内市场广泛应用的成熟产品，近三年在网络安全漏洞扫描领域的市场占有率排名不低于前</w:t>
      </w:r>
      <w:r w:rsidRPr="00FE27E6">
        <w:rPr>
          <w:rFonts w:ascii="仿宋" w:eastAsia="仿宋" w:hAnsi="仿宋"/>
          <w:sz w:val="24"/>
          <w:szCs w:val="24"/>
        </w:rPr>
        <w:t xml:space="preserve"> 3 </w:t>
      </w:r>
      <w:r w:rsidRPr="00FE27E6">
        <w:rPr>
          <w:rFonts w:ascii="仿宋" w:eastAsia="仿宋" w:hAnsi="仿宋"/>
          <w:sz w:val="24"/>
          <w:szCs w:val="24"/>
        </w:rPr>
        <w:t>名；</w:t>
      </w:r>
    </w:p>
    <w:p w14:paraId="704626CA" w14:textId="55156F6D" w:rsidR="005D03B0" w:rsidRPr="00FE27E6" w:rsidRDefault="00F45644" w:rsidP="00FE27E6">
      <w:pPr>
        <w:pStyle w:val="20"/>
        <w:spacing w:before="0" w:after="0" w:line="360" w:lineRule="auto"/>
        <w:ind w:firstLineChars="200" w:firstLine="480"/>
        <w:rPr>
          <w:rFonts w:ascii="仿宋" w:eastAsia="仿宋" w:hAnsi="仿宋" w:hint="eastAsia"/>
          <w:sz w:val="24"/>
          <w:szCs w:val="24"/>
        </w:rPr>
      </w:pPr>
      <w:r w:rsidRPr="00FE27E6">
        <w:rPr>
          <w:rFonts w:ascii="仿宋" w:eastAsia="仿宋" w:hAnsi="仿宋"/>
          <w:sz w:val="24"/>
          <w:szCs w:val="24"/>
        </w:rPr>
        <w:t xml:space="preserve">1.9.2 </w:t>
      </w:r>
      <w:r w:rsidRPr="00FE27E6">
        <w:rPr>
          <w:rFonts w:ascii="仿宋" w:eastAsia="仿宋" w:hAnsi="仿宋"/>
          <w:sz w:val="24"/>
          <w:szCs w:val="24"/>
        </w:rPr>
        <w:t>需提供知名第三方机构（如</w:t>
      </w:r>
      <w:r w:rsidRPr="00FE27E6">
        <w:rPr>
          <w:rFonts w:ascii="仿宋" w:eastAsia="仿宋" w:hAnsi="仿宋"/>
          <w:sz w:val="24"/>
          <w:szCs w:val="24"/>
        </w:rPr>
        <w:t xml:space="preserve"> IDC</w:t>
      </w:r>
      <w:r w:rsidRPr="00FE27E6">
        <w:rPr>
          <w:rFonts w:ascii="仿宋" w:eastAsia="仿宋" w:hAnsi="仿宋"/>
          <w:sz w:val="24"/>
          <w:szCs w:val="24"/>
        </w:rPr>
        <w:t>）出具的市场占有率排名有效证明材料（复印件加盖供应商公章）。</w:t>
      </w:r>
    </w:p>
    <w:p w14:paraId="4E4B075F" w14:textId="77777777" w:rsidR="005D03B0" w:rsidRPr="00FE27E6" w:rsidRDefault="00F45644" w:rsidP="00FE27E6">
      <w:pPr>
        <w:pStyle w:val="2"/>
        <w:spacing w:before="0" w:after="0" w:line="360" w:lineRule="auto"/>
        <w:rPr>
          <w:rFonts w:ascii="楷体" w:eastAsia="楷体" w:hAnsi="楷体" w:hint="eastAsia"/>
          <w:sz w:val="24"/>
          <w:szCs w:val="24"/>
        </w:rPr>
      </w:pPr>
      <w:r w:rsidRPr="00FE27E6">
        <w:rPr>
          <w:rFonts w:ascii="楷体" w:eastAsia="楷体" w:hAnsi="楷体"/>
          <w:sz w:val="24"/>
          <w:szCs w:val="24"/>
        </w:rPr>
        <w:t>（二）硬件配置要求</w:t>
      </w:r>
    </w:p>
    <w:p w14:paraId="2F66A83F" w14:textId="77777777" w:rsidR="005D03B0" w:rsidRPr="00FE27E6" w:rsidRDefault="00F45644" w:rsidP="00FE27E6">
      <w:pPr>
        <w:pStyle w:val="3"/>
        <w:spacing w:before="0" w:after="0" w:line="360" w:lineRule="auto"/>
        <w:ind w:firstLineChars="200" w:firstLine="482"/>
        <w:rPr>
          <w:rFonts w:ascii="仿宋" w:eastAsia="仿宋" w:hAnsi="仿宋" w:hint="eastAsia"/>
          <w:sz w:val="24"/>
          <w:szCs w:val="24"/>
        </w:rPr>
      </w:pPr>
      <w:r w:rsidRPr="00FE27E6">
        <w:rPr>
          <w:rFonts w:ascii="仿宋" w:eastAsia="仿宋" w:hAnsi="仿宋"/>
          <w:sz w:val="24"/>
          <w:szCs w:val="24"/>
        </w:rPr>
        <w:t xml:space="preserve">2.1 </w:t>
      </w:r>
      <w:r w:rsidRPr="00FE27E6">
        <w:rPr>
          <w:rFonts w:ascii="仿宋" w:eastAsia="仿宋" w:hAnsi="仿宋"/>
          <w:sz w:val="24"/>
          <w:szCs w:val="24"/>
        </w:rPr>
        <w:t>配套笔记本电脑配置</w:t>
      </w:r>
    </w:p>
    <w:p w14:paraId="10513F79" w14:textId="77777777" w:rsidR="005D03B0" w:rsidRPr="00FE27E6" w:rsidRDefault="00F45644">
      <w:pPr>
        <w:pStyle w:val="20"/>
        <w:rPr>
          <w:rFonts w:ascii="仿宋" w:eastAsia="仿宋" w:hAnsi="仿宋" w:hint="eastAsia"/>
          <w:sz w:val="24"/>
          <w:szCs w:val="24"/>
        </w:rPr>
      </w:pPr>
      <w:r w:rsidRPr="00FE27E6">
        <w:rPr>
          <w:rFonts w:ascii="仿宋" w:eastAsia="仿宋" w:hAnsi="仿宋"/>
          <w:sz w:val="24"/>
          <w:szCs w:val="24"/>
        </w:rPr>
        <w:t>2.1.1 CPU</w:t>
      </w:r>
      <w:r w:rsidRPr="00FE27E6">
        <w:rPr>
          <w:rFonts w:ascii="仿宋" w:eastAsia="仿宋" w:hAnsi="仿宋"/>
          <w:sz w:val="24"/>
          <w:szCs w:val="24"/>
        </w:rPr>
        <w:t>：</w:t>
      </w:r>
      <w:r w:rsidRPr="00FE27E6">
        <w:rPr>
          <w:rFonts w:ascii="仿宋" w:eastAsia="仿宋" w:hAnsi="仿宋"/>
          <w:sz w:val="24"/>
          <w:szCs w:val="24"/>
        </w:rPr>
        <w:t>≥</w:t>
      </w:r>
      <w:r w:rsidRPr="00FE27E6">
        <w:rPr>
          <w:rFonts w:ascii="仿宋" w:eastAsia="仿宋" w:hAnsi="仿宋"/>
          <w:sz w:val="24"/>
          <w:szCs w:val="24"/>
        </w:rPr>
        <w:t>酷睿</w:t>
      </w:r>
      <w:r w:rsidRPr="00FE27E6">
        <w:rPr>
          <w:rFonts w:ascii="仿宋" w:eastAsia="仿宋" w:hAnsi="仿宋"/>
          <w:sz w:val="24"/>
          <w:szCs w:val="24"/>
        </w:rPr>
        <w:t xml:space="preserve"> Ultra 5 125H</w:t>
      </w:r>
      <w:r w:rsidRPr="00FE27E6">
        <w:rPr>
          <w:rFonts w:ascii="仿宋" w:eastAsia="仿宋" w:hAnsi="仿宋"/>
          <w:sz w:val="24"/>
          <w:szCs w:val="24"/>
        </w:rPr>
        <w:t>，确保系统运行与漏洞扫描的计算性能；</w:t>
      </w:r>
    </w:p>
    <w:p w14:paraId="17FCBC7B" w14:textId="77777777" w:rsidR="005D03B0" w:rsidRPr="00FE27E6" w:rsidRDefault="00F45644">
      <w:pPr>
        <w:pStyle w:val="20"/>
        <w:rPr>
          <w:rFonts w:ascii="仿宋" w:eastAsia="仿宋" w:hAnsi="仿宋" w:hint="eastAsia"/>
          <w:sz w:val="24"/>
          <w:szCs w:val="24"/>
        </w:rPr>
      </w:pPr>
      <w:r w:rsidRPr="00FE27E6">
        <w:rPr>
          <w:rFonts w:ascii="仿宋" w:eastAsia="仿宋" w:hAnsi="仿宋"/>
          <w:sz w:val="24"/>
          <w:szCs w:val="24"/>
        </w:rPr>
        <w:t xml:space="preserve">2.1.2 </w:t>
      </w:r>
      <w:r w:rsidRPr="00FE27E6">
        <w:rPr>
          <w:rFonts w:ascii="仿宋" w:eastAsia="仿宋" w:hAnsi="仿宋"/>
          <w:sz w:val="24"/>
          <w:szCs w:val="24"/>
        </w:rPr>
        <w:t>内存：</w:t>
      </w:r>
      <w:r w:rsidRPr="00FE27E6">
        <w:rPr>
          <w:rFonts w:ascii="仿宋" w:eastAsia="仿宋" w:hAnsi="仿宋"/>
          <w:sz w:val="24"/>
          <w:szCs w:val="24"/>
        </w:rPr>
        <w:t>≥16G</w:t>
      </w:r>
      <w:r w:rsidRPr="00FE27E6">
        <w:rPr>
          <w:rFonts w:ascii="仿宋" w:eastAsia="仿宋" w:hAnsi="仿宋"/>
          <w:sz w:val="24"/>
          <w:szCs w:val="24"/>
        </w:rPr>
        <w:t>，满足大规模漏洞扫描任务的内存需求；</w:t>
      </w:r>
    </w:p>
    <w:p w14:paraId="55D78503" w14:textId="77777777" w:rsidR="005D03B0" w:rsidRPr="00FE27E6" w:rsidRDefault="00F45644">
      <w:pPr>
        <w:pStyle w:val="20"/>
        <w:rPr>
          <w:rFonts w:ascii="仿宋" w:eastAsia="仿宋" w:hAnsi="仿宋" w:hint="eastAsia"/>
          <w:sz w:val="24"/>
          <w:szCs w:val="24"/>
        </w:rPr>
      </w:pPr>
      <w:r w:rsidRPr="00FE27E6">
        <w:rPr>
          <w:rFonts w:ascii="仿宋" w:eastAsia="仿宋" w:hAnsi="仿宋"/>
          <w:sz w:val="24"/>
          <w:szCs w:val="24"/>
        </w:rPr>
        <w:t xml:space="preserve">2.1.3 </w:t>
      </w:r>
      <w:r w:rsidRPr="00FE27E6">
        <w:rPr>
          <w:rFonts w:ascii="仿宋" w:eastAsia="仿宋" w:hAnsi="仿宋"/>
          <w:sz w:val="24"/>
          <w:szCs w:val="24"/>
        </w:rPr>
        <w:t>硬盘：</w:t>
      </w:r>
      <w:r w:rsidRPr="00FE27E6">
        <w:rPr>
          <w:rFonts w:ascii="仿宋" w:eastAsia="仿宋" w:hAnsi="仿宋"/>
          <w:sz w:val="24"/>
          <w:szCs w:val="24"/>
        </w:rPr>
        <w:t xml:space="preserve">≥512G </w:t>
      </w:r>
      <w:r w:rsidRPr="00FE27E6">
        <w:rPr>
          <w:rFonts w:ascii="仿宋" w:eastAsia="仿宋" w:hAnsi="仿宋"/>
          <w:sz w:val="24"/>
          <w:szCs w:val="24"/>
        </w:rPr>
        <w:t>固态硬盘，保障系统启动、扫描数据存储与读取的效率。</w:t>
      </w:r>
    </w:p>
    <w:p w14:paraId="4816A51F" w14:textId="5DF1B5C5" w:rsidR="005D03B0" w:rsidRPr="00FE27E6" w:rsidRDefault="00FE27E6" w:rsidP="00FE27E6">
      <w:pPr>
        <w:pStyle w:val="2"/>
        <w:spacing w:before="0" w:after="0" w:line="360" w:lineRule="auto"/>
        <w:rPr>
          <w:rFonts w:ascii="黑体" w:eastAsia="黑体" w:hAnsi="黑体" w:hint="eastAsia"/>
          <w:b w:val="0"/>
          <w:bCs w:val="0"/>
          <w:sz w:val="28"/>
          <w:szCs w:val="28"/>
        </w:rPr>
      </w:pPr>
      <w:r>
        <w:rPr>
          <w:rFonts w:ascii="黑体" w:eastAsia="黑体" w:hAnsi="黑体" w:hint="eastAsia"/>
          <w:b w:val="0"/>
          <w:bCs w:val="0"/>
          <w:sz w:val="28"/>
          <w:szCs w:val="28"/>
        </w:rPr>
        <w:t>三、</w:t>
      </w:r>
      <w:r w:rsidRPr="00FE27E6">
        <w:rPr>
          <w:rFonts w:ascii="黑体" w:eastAsia="黑体" w:hAnsi="黑体"/>
          <w:b w:val="0"/>
          <w:bCs w:val="0"/>
          <w:sz w:val="28"/>
          <w:szCs w:val="28"/>
        </w:rPr>
        <w:t>商务要求</w:t>
      </w:r>
    </w:p>
    <w:p w14:paraId="27C978B8" w14:textId="106A513F" w:rsidR="005D03B0" w:rsidRPr="00532186" w:rsidRDefault="007D01D8" w:rsidP="00FE27E6">
      <w:pPr>
        <w:pStyle w:val="20"/>
        <w:rPr>
          <w:rFonts w:ascii="楷体" w:eastAsia="楷体" w:hAnsi="楷体" w:hint="eastAsia"/>
          <w:b/>
          <w:bCs/>
          <w:sz w:val="24"/>
          <w:szCs w:val="24"/>
        </w:rPr>
      </w:pPr>
      <w:r w:rsidRPr="00FE27E6">
        <w:rPr>
          <w:rFonts w:ascii="楷体" w:eastAsia="楷体" w:hAnsi="楷体"/>
          <w:b/>
          <w:bCs/>
          <w:sz w:val="24"/>
          <w:szCs w:val="24"/>
        </w:rPr>
        <w:t>★</w:t>
      </w:r>
      <w:r w:rsidR="00FE27E6" w:rsidRPr="00FE27E6">
        <w:rPr>
          <w:rFonts w:ascii="仿宋" w:eastAsia="仿宋" w:hAnsi="仿宋" w:hint="eastAsia"/>
          <w:b/>
          <w:bCs/>
          <w:sz w:val="24"/>
          <w:szCs w:val="24"/>
        </w:rPr>
        <w:t>(一)</w:t>
      </w:r>
      <w:r w:rsidRPr="00FE27E6">
        <w:rPr>
          <w:rFonts w:ascii="仿宋" w:eastAsia="仿宋" w:hAnsi="仿宋"/>
          <w:b/>
          <w:bCs/>
          <w:sz w:val="24"/>
          <w:szCs w:val="24"/>
        </w:rPr>
        <w:t>软件产品从激活之日起提供前三年服务包（数量 1 套），包含以下服务：</w:t>
      </w:r>
    </w:p>
    <w:p w14:paraId="7728F83E" w14:textId="3F9F482A" w:rsidR="005D03B0" w:rsidRPr="00FE27E6" w:rsidRDefault="00FE27E6" w:rsidP="00FE27E6">
      <w:pPr>
        <w:pStyle w:val="20"/>
        <w:rPr>
          <w:rFonts w:ascii="仿宋" w:eastAsia="仿宋" w:hAnsi="仿宋" w:hint="eastAsia"/>
          <w:sz w:val="24"/>
          <w:szCs w:val="24"/>
        </w:rPr>
      </w:pPr>
      <w:r w:rsidRPr="00FE27E6">
        <w:rPr>
          <w:rFonts w:ascii="仿宋" w:eastAsia="仿宋" w:hAnsi="仿宋" w:hint="eastAsia"/>
          <w:sz w:val="24"/>
          <w:szCs w:val="24"/>
        </w:rPr>
        <w:t>3.1</w:t>
      </w:r>
      <w:r>
        <w:rPr>
          <w:rFonts w:ascii="仿宋" w:eastAsia="仿宋" w:hAnsi="仿宋" w:hint="eastAsia"/>
          <w:sz w:val="24"/>
          <w:szCs w:val="24"/>
        </w:rPr>
        <w:t xml:space="preserve"> </w:t>
      </w:r>
      <w:r w:rsidRPr="00FE27E6">
        <w:rPr>
          <w:rFonts w:ascii="仿宋" w:eastAsia="仿宋" w:hAnsi="仿宋"/>
          <w:sz w:val="24"/>
          <w:szCs w:val="24"/>
        </w:rPr>
        <w:t>产品系统升级授权：免费获取系统功能迭代与版本更新服务；</w:t>
      </w:r>
    </w:p>
    <w:p w14:paraId="79C854B6" w14:textId="5CA0533D" w:rsidR="005D03B0" w:rsidRPr="00FE27E6" w:rsidRDefault="00FE27E6" w:rsidP="00FE27E6">
      <w:pPr>
        <w:pStyle w:val="20"/>
        <w:rPr>
          <w:rFonts w:ascii="仿宋" w:eastAsia="仿宋" w:hAnsi="仿宋" w:hint="eastAsia"/>
          <w:sz w:val="24"/>
          <w:szCs w:val="24"/>
        </w:rPr>
      </w:pPr>
      <w:r w:rsidRPr="00FE27E6">
        <w:rPr>
          <w:rFonts w:ascii="仿宋" w:eastAsia="仿宋" w:hAnsi="仿宋" w:hint="eastAsia"/>
          <w:sz w:val="24"/>
          <w:szCs w:val="24"/>
        </w:rPr>
        <w:t>3.2</w:t>
      </w:r>
      <w:r>
        <w:rPr>
          <w:rFonts w:ascii="仿宋" w:eastAsia="仿宋" w:hAnsi="仿宋" w:hint="eastAsia"/>
          <w:sz w:val="24"/>
          <w:szCs w:val="24"/>
        </w:rPr>
        <w:t xml:space="preserve"> </w:t>
      </w:r>
      <w:r w:rsidRPr="00FE27E6">
        <w:rPr>
          <w:rFonts w:ascii="仿宋" w:eastAsia="仿宋" w:hAnsi="仿宋"/>
          <w:sz w:val="24"/>
          <w:szCs w:val="24"/>
        </w:rPr>
        <w:t>远程支持服务：提供 7×24 小时远程技术支持（含漏洞咨询、故障排查）；</w:t>
      </w:r>
    </w:p>
    <w:p w14:paraId="1566C36E" w14:textId="2796F5B8" w:rsidR="005D03B0" w:rsidRPr="00FE27E6" w:rsidRDefault="00FE27E6" w:rsidP="00FE27E6">
      <w:pPr>
        <w:pStyle w:val="20"/>
        <w:rPr>
          <w:rFonts w:ascii="仿宋" w:eastAsia="仿宋" w:hAnsi="仿宋" w:hint="eastAsia"/>
          <w:sz w:val="24"/>
          <w:szCs w:val="24"/>
        </w:rPr>
      </w:pPr>
      <w:r w:rsidRPr="00FE27E6">
        <w:rPr>
          <w:rFonts w:ascii="仿宋" w:eastAsia="仿宋" w:hAnsi="仿宋" w:hint="eastAsia"/>
          <w:sz w:val="24"/>
          <w:szCs w:val="24"/>
        </w:rPr>
        <w:t>3.3</w:t>
      </w:r>
      <w:r>
        <w:rPr>
          <w:rFonts w:ascii="仿宋" w:eastAsia="仿宋" w:hAnsi="仿宋" w:hint="eastAsia"/>
          <w:sz w:val="24"/>
          <w:szCs w:val="24"/>
        </w:rPr>
        <w:t xml:space="preserve"> </w:t>
      </w:r>
      <w:r w:rsidRPr="00FE27E6">
        <w:rPr>
          <w:rFonts w:ascii="仿宋" w:eastAsia="仿宋" w:hAnsi="仿宋"/>
          <w:sz w:val="24"/>
          <w:szCs w:val="24"/>
        </w:rPr>
        <w:t>Web 漏洞扫描模块升级授权：提供 2 套 / 年的 Web 漏洞库升级服务，确保 Web 漏洞检测的时效性；</w:t>
      </w:r>
    </w:p>
    <w:p w14:paraId="22640970" w14:textId="655D4B5D" w:rsidR="005D03B0" w:rsidRPr="00FE27E6" w:rsidRDefault="00FE27E6" w:rsidP="00FE27E6">
      <w:pPr>
        <w:pStyle w:val="20"/>
        <w:rPr>
          <w:rFonts w:ascii="仿宋" w:eastAsia="仿宋" w:hAnsi="仿宋" w:hint="eastAsia"/>
          <w:sz w:val="24"/>
          <w:szCs w:val="24"/>
        </w:rPr>
      </w:pPr>
      <w:r w:rsidRPr="00FE27E6">
        <w:rPr>
          <w:rFonts w:ascii="仿宋" w:eastAsia="仿宋" w:hAnsi="仿宋" w:hint="eastAsia"/>
          <w:sz w:val="24"/>
          <w:szCs w:val="24"/>
        </w:rPr>
        <w:t>3.4</w:t>
      </w:r>
      <w:r>
        <w:rPr>
          <w:rFonts w:ascii="仿宋" w:eastAsia="仿宋" w:hAnsi="仿宋" w:hint="eastAsia"/>
          <w:sz w:val="24"/>
          <w:szCs w:val="24"/>
        </w:rPr>
        <w:t xml:space="preserve"> </w:t>
      </w:r>
      <w:r w:rsidRPr="00FE27E6">
        <w:rPr>
          <w:rFonts w:ascii="仿宋" w:eastAsia="仿宋" w:hAnsi="仿宋"/>
          <w:sz w:val="24"/>
          <w:szCs w:val="24"/>
        </w:rPr>
        <w:t>系统漏洞扫描模块升级授权：提供 2 套 / 年的系统漏洞库升级服务，覆盖最新系统漏洞类型。</w:t>
      </w:r>
    </w:p>
    <w:p w14:paraId="4406A177" w14:textId="77777777" w:rsidR="00FE27E6" w:rsidRPr="00FE27E6" w:rsidRDefault="00FE27E6" w:rsidP="00FE27E6">
      <w:pPr>
        <w:pStyle w:val="20"/>
        <w:rPr>
          <w:rFonts w:ascii="仿宋" w:eastAsia="仿宋" w:hAnsi="仿宋" w:hint="eastAsia"/>
          <w:b/>
          <w:bCs/>
          <w:sz w:val="24"/>
          <w:szCs w:val="24"/>
        </w:rPr>
      </w:pPr>
      <w:r w:rsidRPr="00FE27E6">
        <w:rPr>
          <w:rFonts w:ascii="仿宋" w:eastAsia="仿宋" w:hAnsi="仿宋" w:hint="eastAsia"/>
          <w:b/>
          <w:bCs/>
          <w:sz w:val="24"/>
          <w:szCs w:val="24"/>
        </w:rPr>
        <w:t>（二）</w:t>
      </w:r>
      <w:r w:rsidRPr="00FE27E6">
        <w:rPr>
          <w:rFonts w:ascii="仿宋" w:eastAsia="仿宋" w:hAnsi="仿宋"/>
          <w:b/>
          <w:bCs/>
          <w:sz w:val="24"/>
          <w:szCs w:val="24"/>
        </w:rPr>
        <w:t>部署与培训：</w:t>
      </w:r>
    </w:p>
    <w:p w14:paraId="416658BA" w14:textId="7539C34F" w:rsidR="005D03B0" w:rsidRDefault="00F45644" w:rsidP="00FE27E6">
      <w:pPr>
        <w:pStyle w:val="20"/>
        <w:ind w:firstLineChars="200" w:firstLine="480"/>
        <w:rPr>
          <w:rFonts w:ascii="仿宋" w:eastAsia="仿宋" w:hAnsi="仿宋" w:hint="eastAsia"/>
          <w:sz w:val="24"/>
          <w:szCs w:val="24"/>
        </w:rPr>
      </w:pPr>
      <w:r w:rsidRPr="00FE27E6">
        <w:rPr>
          <w:rFonts w:ascii="仿宋" w:eastAsia="仿宋" w:hAnsi="仿宋"/>
          <w:sz w:val="24"/>
          <w:szCs w:val="24"/>
        </w:rPr>
        <w:t>供应商需负责产品的全流程部署安装服务（含系统环境配置、授权激活、扫描任务测试）；同时提供免费的产品操作培训服务，确保用户运维人员掌握核心功能（如漏洞扫描、风险处理、报表生成）。</w:t>
      </w:r>
    </w:p>
    <w:p w14:paraId="76850C0D" w14:textId="2004BE85" w:rsidR="00FE27E6" w:rsidRPr="00FE27E6" w:rsidRDefault="00FE27E6" w:rsidP="00FE27E6">
      <w:pPr>
        <w:pStyle w:val="20"/>
        <w:rPr>
          <w:rFonts w:ascii="仿宋" w:eastAsia="仿宋" w:hAnsi="仿宋" w:hint="eastAsia"/>
          <w:b/>
          <w:bCs/>
          <w:sz w:val="24"/>
          <w:szCs w:val="24"/>
        </w:rPr>
      </w:pPr>
      <w:r w:rsidRPr="00FE27E6">
        <w:rPr>
          <w:rFonts w:ascii="仿宋" w:eastAsia="仿宋" w:hAnsi="仿宋" w:hint="eastAsia"/>
          <w:b/>
          <w:bCs/>
          <w:sz w:val="24"/>
          <w:szCs w:val="24"/>
        </w:rPr>
        <w:t>（三）技术文档交付</w:t>
      </w:r>
    </w:p>
    <w:p w14:paraId="44E89640"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sz w:val="24"/>
          <w:szCs w:val="24"/>
        </w:rPr>
        <w:t>项目验收时，</w:t>
      </w:r>
      <w:r>
        <w:rPr>
          <w:rFonts w:ascii="仿宋" w:eastAsia="仿宋" w:hAnsi="仿宋" w:hint="eastAsia"/>
          <w:sz w:val="24"/>
          <w:szCs w:val="24"/>
        </w:rPr>
        <w:t>服务商</w:t>
      </w:r>
      <w:r>
        <w:rPr>
          <w:rFonts w:ascii="仿宋" w:eastAsia="仿宋" w:hAnsi="仿宋"/>
          <w:sz w:val="24"/>
          <w:szCs w:val="24"/>
        </w:rPr>
        <w:t>应提交《系统测试计划及测试报告》、《系统部署安装操作说明书》、《用户操作手册》、《功能规格说明书》、《系统设计说明书》、《数据库设计说明》、《用户使用报告》等技术文档材料。</w:t>
      </w:r>
    </w:p>
    <w:p w14:paraId="2354D919" w14:textId="77777777" w:rsidR="00FE27E6" w:rsidRDefault="00FE27E6" w:rsidP="00FE27E6">
      <w:pPr>
        <w:pStyle w:val="2"/>
        <w:numPr>
          <w:ilvl w:val="0"/>
          <w:numId w:val="12"/>
        </w:numPr>
        <w:tabs>
          <w:tab w:val="num" w:pos="720"/>
        </w:tabs>
        <w:spacing w:before="0" w:after="0" w:line="360" w:lineRule="auto"/>
        <w:rPr>
          <w:rFonts w:ascii="黑体" w:eastAsia="黑体" w:hAnsi="黑体" w:hint="eastAsia"/>
          <w:b w:val="0"/>
          <w:bCs w:val="0"/>
          <w:sz w:val="28"/>
          <w:szCs w:val="28"/>
        </w:rPr>
      </w:pPr>
      <w:r>
        <w:rPr>
          <w:rFonts w:ascii="黑体" w:eastAsia="黑体" w:hAnsi="黑体" w:hint="eastAsia"/>
          <w:b w:val="0"/>
          <w:bCs w:val="0"/>
          <w:sz w:val="28"/>
          <w:szCs w:val="28"/>
        </w:rPr>
        <w:t>项目管理与团队要求</w:t>
      </w:r>
    </w:p>
    <w:p w14:paraId="09194D7B" w14:textId="77777777" w:rsidR="00FE27E6" w:rsidRDefault="00FE27E6" w:rsidP="00FE27E6">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lastRenderedPageBreak/>
        <w:t>（一）项目管理方案</w:t>
      </w:r>
    </w:p>
    <w:p w14:paraId="2ABE2068"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5AEDFC83" w14:textId="77777777" w:rsidR="00FE27E6" w:rsidRDefault="00FE27E6" w:rsidP="00FE27E6">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（二）项目团队</w:t>
      </w:r>
      <w:r>
        <w:rPr>
          <w:rFonts w:ascii="仿宋" w:eastAsia="仿宋" w:hAnsi="仿宋" w:hint="eastAsia"/>
          <w:b/>
          <w:bCs/>
          <w:sz w:val="24"/>
          <w:szCs w:val="24"/>
        </w:rPr>
        <w:t>组成</w:t>
      </w:r>
    </w:p>
    <w:p w14:paraId="76FD1969" w14:textId="77777777" w:rsidR="00FE27E6" w:rsidRDefault="00FE27E6" w:rsidP="00FE27E6">
      <w:pPr>
        <w:numPr>
          <w:ilvl w:val="0"/>
          <w:numId w:val="13"/>
        </w:numPr>
        <w:spacing w:line="360" w:lineRule="auto"/>
        <w:ind w:left="0" w:firstLineChars="200" w:firstLine="482"/>
        <w:jc w:val="both"/>
        <w:rPr>
          <w:rFonts w:ascii="仿宋" w:eastAsia="仿宋" w:hAnsi="仿宋" w:hint="eastAsia"/>
          <w:sz w:val="24"/>
          <w:szCs w:val="24"/>
        </w:rPr>
      </w:pPr>
      <w:bookmarkStart w:id="0" w:name="_Hlk193731830"/>
      <w:r>
        <w:rPr>
          <w:rFonts w:ascii="仿宋" w:eastAsia="仿宋" w:hAnsi="仿宋"/>
          <w:b/>
          <w:bCs/>
          <w:sz w:val="24"/>
          <w:szCs w:val="24"/>
        </w:rPr>
        <w:t>项目工作组成立</w:t>
      </w:r>
      <w:bookmarkStart w:id="1" w:name="_Hlk193731736"/>
      <w:r>
        <w:rPr>
          <w:rFonts w:ascii="仿宋" w:eastAsia="仿宋" w:hAnsi="仿宋" w:hint="eastAsia"/>
          <w:sz w:val="24"/>
          <w:szCs w:val="24"/>
        </w:rPr>
        <w:t>：</w:t>
      </w:r>
      <w:r>
        <w:rPr>
          <w:rFonts w:ascii="仿宋" w:eastAsia="仿宋" w:hAnsi="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ascii="仿宋" w:eastAsia="仿宋" w:hAnsi="仿宋" w:hint="eastAsia"/>
          <w:sz w:val="24"/>
          <w:szCs w:val="24"/>
        </w:rPr>
        <w:t>医院</w:t>
      </w:r>
      <w:r>
        <w:rPr>
          <w:rFonts w:ascii="仿宋" w:eastAsia="仿宋" w:hAnsi="仿宋"/>
          <w:sz w:val="24"/>
          <w:szCs w:val="24"/>
        </w:rPr>
        <w:t>的有关管理制度。</w:t>
      </w:r>
    </w:p>
    <w:p w14:paraId="66C4B998" w14:textId="77777777" w:rsidR="00FE27E6" w:rsidRDefault="00FE27E6" w:rsidP="00FE27E6">
      <w:pPr>
        <w:numPr>
          <w:ilvl w:val="0"/>
          <w:numId w:val="13"/>
        </w:numPr>
        <w:spacing w:line="360" w:lineRule="auto"/>
        <w:ind w:left="0" w:firstLineChars="200" w:firstLine="482"/>
        <w:jc w:val="both"/>
        <w:rPr>
          <w:rFonts w:ascii="仿宋" w:eastAsia="仿宋" w:hAnsi="仿宋" w:hint="eastAsia"/>
          <w:sz w:val="24"/>
          <w:szCs w:val="24"/>
        </w:rPr>
      </w:pPr>
      <w:bookmarkStart w:id="2" w:name="_Hlk193731850"/>
      <w:bookmarkEnd w:id="0"/>
      <w:bookmarkEnd w:id="1"/>
      <w:r>
        <w:rPr>
          <w:rFonts w:ascii="仿宋" w:eastAsia="仿宋" w:hAnsi="仿宋"/>
          <w:b/>
          <w:bCs/>
          <w:sz w:val="24"/>
          <w:szCs w:val="24"/>
        </w:rPr>
        <w:t>成员组成及资质要求</w:t>
      </w:r>
    </w:p>
    <w:bookmarkEnd w:id="2"/>
    <w:p w14:paraId="2410DE27" w14:textId="77777777" w:rsidR="00FE27E6" w:rsidRDefault="00FE27E6" w:rsidP="00FE27E6">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36274128" w14:textId="77777777" w:rsidR="00FE27E6" w:rsidRDefault="00FE27E6" w:rsidP="00FE27E6">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1AFB5DD8" w14:textId="77777777" w:rsidR="00FE27E6" w:rsidRDefault="00FE27E6" w:rsidP="00FE27E6">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项目</w:t>
      </w:r>
      <w:r>
        <w:rPr>
          <w:rFonts w:ascii="仿宋" w:eastAsia="仿宋" w:hAnsi="仿宋" w:hint="eastAsia"/>
          <w:b/>
          <w:bCs/>
          <w:sz w:val="24"/>
          <w:szCs w:val="24"/>
        </w:rPr>
        <w:t>交付</w:t>
      </w:r>
      <w:r>
        <w:rPr>
          <w:rFonts w:ascii="仿宋" w:eastAsia="仿宋" w:hAnsi="仿宋"/>
          <w:b/>
          <w:bCs/>
          <w:sz w:val="24"/>
          <w:szCs w:val="24"/>
        </w:rPr>
        <w:t>期</w:t>
      </w:r>
    </w:p>
    <w:p w14:paraId="384BF7CB" w14:textId="68C677CB"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sz w:val="24"/>
          <w:szCs w:val="24"/>
        </w:rPr>
        <w:t>项目实施工期为</w:t>
      </w:r>
      <w:r>
        <w:rPr>
          <w:rFonts w:ascii="仿宋" w:eastAsia="仿宋" w:hAnsi="仿宋" w:hint="eastAsia"/>
          <w:sz w:val="24"/>
          <w:szCs w:val="24"/>
        </w:rPr>
        <w:t>9</w:t>
      </w:r>
      <w:r>
        <w:rPr>
          <w:rFonts w:ascii="仿宋" w:eastAsia="仿宋" w:hAnsi="仿宋"/>
          <w:sz w:val="24"/>
          <w:szCs w:val="24"/>
        </w:rPr>
        <w:t>0天。服务商应确保签订合同后完成系统部署及多轮测试优化等全部上线前必备工作内容。上线后进入90天系统试运行阶段，服务商需对试运行期间出现的各类功能缺陷、性能瓶颈及用户反馈问题进行实时监测与快速修复。</w:t>
      </w:r>
    </w:p>
    <w:p w14:paraId="556DF5CB" w14:textId="77777777" w:rsidR="00FE27E6" w:rsidRDefault="00FE27E6" w:rsidP="00FE27E6">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Pr>
          <w:rFonts w:ascii="仿宋" w:eastAsia="仿宋" w:hAnsi="仿宋"/>
          <w:b/>
          <w:bCs/>
          <w:sz w:val="24"/>
          <w:szCs w:val="24"/>
        </w:rPr>
        <w:t>项目验收</w:t>
      </w:r>
    </w:p>
    <w:p w14:paraId="767B5EC9" w14:textId="20EE91D2" w:rsidR="00FE27E6" w:rsidRDefault="00FE27E6" w:rsidP="00FE27E6">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：实施完毕后，由我院信息网络中心牵头组织验收工作，全面检查系统功能、性能、文档等是否符合要求。</w:t>
      </w:r>
    </w:p>
    <w:p w14:paraId="75F03064" w14:textId="77777777" w:rsidR="00FE27E6" w:rsidRDefault="00FE27E6" w:rsidP="00FE27E6">
      <w:pPr>
        <w:spacing w:line="360" w:lineRule="auto"/>
        <w:ind w:firstLineChars="200" w:firstLine="482"/>
        <w:rPr>
          <w:rFonts w:ascii="仿宋" w:eastAsia="仿宋" w:hAnsi="仿宋" w:hint="eastAsia"/>
          <w:sz w:val="24"/>
          <w:szCs w:val="24"/>
        </w:rPr>
      </w:pPr>
      <w:bookmarkStart w:id="3"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3"/>
    <w:p w14:paraId="1A7D5169" w14:textId="77777777" w:rsidR="00FE27E6" w:rsidRDefault="00FE27E6" w:rsidP="00FE27E6">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4" w:name="_Hlk193732622"/>
      <w:r>
        <w:rPr>
          <w:rFonts w:ascii="仿宋" w:eastAsia="仿宋" w:hAnsi="仿宋" w:hint="eastAsia"/>
          <w:sz w:val="24"/>
          <w:szCs w:val="24"/>
        </w:rPr>
        <w:t>验收时服务商必须派代表在场,功能确认无误后，由双方签署验收报告。</w:t>
      </w:r>
    </w:p>
    <w:bookmarkEnd w:id="4"/>
    <w:p w14:paraId="54A8DDF8" w14:textId="77777777" w:rsidR="00FE27E6" w:rsidRDefault="00FE27E6" w:rsidP="00FE27E6">
      <w:pPr>
        <w:pStyle w:val="2"/>
        <w:numPr>
          <w:ilvl w:val="0"/>
          <w:numId w:val="12"/>
        </w:numPr>
        <w:tabs>
          <w:tab w:val="num" w:pos="720"/>
        </w:tabs>
        <w:spacing w:before="0" w:after="0" w:line="360" w:lineRule="auto"/>
        <w:rPr>
          <w:rFonts w:ascii="黑体" w:eastAsia="黑体" w:hAnsi="黑体" w:hint="eastAsia"/>
          <w:b w:val="0"/>
          <w:bCs w:val="0"/>
          <w:sz w:val="28"/>
          <w:szCs w:val="28"/>
        </w:rPr>
      </w:pPr>
      <w:r>
        <w:rPr>
          <w:rFonts w:ascii="黑体" w:eastAsia="黑体" w:hAnsi="黑体" w:hint="eastAsia"/>
          <w:b w:val="0"/>
          <w:bCs w:val="0"/>
          <w:sz w:val="28"/>
          <w:szCs w:val="28"/>
        </w:rPr>
        <w:t>售后服务要求</w:t>
      </w:r>
    </w:p>
    <w:p w14:paraId="6D584F1A" w14:textId="77777777" w:rsidR="00FE27E6" w:rsidRDefault="00FE27E6" w:rsidP="00FE27E6">
      <w:pPr>
        <w:spacing w:line="360" w:lineRule="auto"/>
        <w:rPr>
          <w:rFonts w:ascii="仿宋" w:eastAsia="仿宋" w:hAnsi="仿宋" w:hint="eastAsia"/>
          <w:b/>
          <w:bCs/>
          <w:sz w:val="24"/>
          <w:szCs w:val="24"/>
        </w:rPr>
      </w:pPr>
      <w:r>
        <w:rPr>
          <w:rFonts w:ascii="仿宋" w:eastAsia="仿宋" w:hAnsi="仿宋"/>
          <w:b/>
          <w:bCs/>
          <w:sz w:val="24"/>
          <w:szCs w:val="24"/>
        </w:rPr>
        <w:t>（一）技术服务支持</w:t>
      </w:r>
    </w:p>
    <w:p w14:paraId="6FDF9ABE" w14:textId="77777777" w:rsidR="00FE27E6" w:rsidRDefault="00FE27E6" w:rsidP="00FE27E6">
      <w:pPr>
        <w:pStyle w:val="20"/>
        <w:numPr>
          <w:ilvl w:val="0"/>
          <w:numId w:val="14"/>
        </w:numPr>
        <w:spacing w:before="0" w:after="0" w:line="360" w:lineRule="auto"/>
        <w:ind w:left="0" w:firstLineChars="200" w:firstLine="482"/>
        <w:rPr>
          <w:rFonts w:ascii="仿宋" w:eastAsia="仿宋" w:hAnsi="仿宋" w:hint="eastAsia"/>
          <w:sz w:val="24"/>
          <w:szCs w:val="24"/>
        </w:rPr>
      </w:pPr>
      <w:r>
        <w:rPr>
          <w:rFonts w:ascii="仿宋" w:eastAsia="仿宋" w:hAnsi="仿宋"/>
          <w:b/>
          <w:bCs/>
          <w:sz w:val="24"/>
          <w:szCs w:val="24"/>
        </w:rPr>
        <w:t>服务方式</w:t>
      </w:r>
    </w:p>
    <w:p w14:paraId="7040666D" w14:textId="77777777"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提供7×24 小时技术支持（含日常检查、故障恢复、预防性维护、性能优化），相关费用由服务商全额承担</w:t>
      </w:r>
      <w:r>
        <w:rPr>
          <w:rFonts w:ascii="仿宋" w:eastAsia="仿宋" w:hAnsi="仿宋"/>
          <w:sz w:val="24"/>
          <w:szCs w:val="24"/>
        </w:rPr>
        <w:t>，工程师直接与需求方沟通解决问题；</w:t>
      </w:r>
    </w:p>
    <w:p w14:paraId="71A66A17" w14:textId="77777777"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lastRenderedPageBreak/>
        <w:t>热线无法解决时，及时派工程师现场支持，服务经需求方确认后方可离场，现场故障处理参照紧急故障标准；</w:t>
      </w:r>
    </w:p>
    <w:p w14:paraId="1840F65C" w14:textId="77777777"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需求方遇主机、存储、数据库、中间件相关且难定位的故障，或系统性能影响正常使用时，服务商工程师需按合理安排到场，配合定位故障、优化调整。</w:t>
      </w:r>
    </w:p>
    <w:p w14:paraId="0F37E098" w14:textId="77777777" w:rsidR="00FE27E6" w:rsidRDefault="00FE27E6" w:rsidP="00FE27E6">
      <w:pPr>
        <w:pStyle w:val="20"/>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2.质保期</w:t>
      </w:r>
    </w:p>
    <w:p w14:paraId="6DAFF165" w14:textId="0A4AB5C0"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项目免费质保3年（自验收之日起算），质保期内按用户需求完善软件功能。</w:t>
      </w:r>
    </w:p>
    <w:p w14:paraId="11CCA927" w14:textId="77777777" w:rsidR="00FE27E6" w:rsidRDefault="00FE27E6" w:rsidP="00FE27E6">
      <w:pPr>
        <w:spacing w:line="360" w:lineRule="auto"/>
        <w:rPr>
          <w:rFonts w:ascii="仿宋" w:eastAsia="仿宋" w:hAnsi="仿宋" w:hint="eastAsia"/>
          <w:b/>
          <w:bCs/>
          <w:sz w:val="24"/>
          <w:szCs w:val="24"/>
        </w:rPr>
      </w:pPr>
      <w:r>
        <w:rPr>
          <w:rFonts w:ascii="仿宋" w:eastAsia="仿宋" w:hAnsi="仿宋"/>
          <w:b/>
          <w:bCs/>
          <w:sz w:val="24"/>
          <w:szCs w:val="24"/>
        </w:rPr>
        <w:t>（二）系统维护与升级</w:t>
      </w:r>
    </w:p>
    <w:p w14:paraId="73820193" w14:textId="77777777" w:rsidR="00FE27E6" w:rsidRDefault="00FE27E6" w:rsidP="00FE27E6">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 xml:space="preserve">1. </w:t>
      </w:r>
      <w:r>
        <w:rPr>
          <w:rFonts w:ascii="仿宋" w:eastAsia="仿宋" w:hAnsi="仿宋"/>
          <w:b/>
          <w:bCs/>
          <w:sz w:val="24"/>
          <w:szCs w:val="24"/>
        </w:rPr>
        <w:t>定期巡检</w:t>
      </w:r>
    </w:p>
    <w:p w14:paraId="5D835E62" w14:textId="77777777"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保修期内每季度开展 1 次巡检，制定含目标、项目、操作方式的巡检计划，完成后提交巡检报告（含过程记录、分析及预防性建议）。</w:t>
      </w:r>
    </w:p>
    <w:p w14:paraId="13C8CAB8" w14:textId="77777777" w:rsidR="00FE27E6" w:rsidRDefault="00FE27E6" w:rsidP="00FE27E6">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系统升级</w:t>
      </w:r>
    </w:p>
    <w:p w14:paraId="1915A4A7" w14:textId="77777777"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质保期内免费提供软件升级（含补丁安装、版本升级），需结合原厂商发布情况及需求方系统运行状态提升级建议，负责提供介质与许可证、实施升级、配合测试，并制定升级方案、操作流程及回退方案，保障关键业务不受影响，最终提交升级实施报告与测试报告。</w:t>
      </w:r>
    </w:p>
    <w:p w14:paraId="6E5A49CC" w14:textId="77777777" w:rsidR="00FE27E6" w:rsidRDefault="00FE27E6" w:rsidP="00FE27E6">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系统调整支持</w:t>
      </w:r>
    </w:p>
    <w:p w14:paraId="18CDFA9E" w14:textId="77777777" w:rsidR="00FE27E6" w:rsidRDefault="00FE27E6" w:rsidP="00FE27E6">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需求方进行硬件搬迁、应用升级 / 割接等系统调整时，服务商工程师需按要求准时到场，配合完成系统启停、故障排除，协助需求方及其他厂商分析系统运行情况，保障稳定。</w:t>
      </w:r>
    </w:p>
    <w:p w14:paraId="31143B44" w14:textId="77777777" w:rsidR="00FE27E6" w:rsidRDefault="00FE27E6" w:rsidP="00FE27E6">
      <w:pPr>
        <w:pStyle w:val="20"/>
        <w:numPr>
          <w:ilvl w:val="0"/>
          <w:numId w:val="12"/>
        </w:numPr>
        <w:spacing w:before="0" w:after="0" w:line="360" w:lineRule="auto"/>
        <w:rPr>
          <w:rFonts w:ascii="黑体" w:eastAsia="黑体" w:hAnsi="黑体" w:hint="eastAsia"/>
          <w:sz w:val="28"/>
          <w:szCs w:val="28"/>
        </w:rPr>
      </w:pPr>
      <w:r>
        <w:rPr>
          <w:rFonts w:ascii="黑体" w:eastAsia="黑体" w:hAnsi="黑体" w:hint="eastAsia"/>
          <w:sz w:val="28"/>
          <w:szCs w:val="28"/>
        </w:rPr>
        <w:t>培训要求</w:t>
      </w:r>
    </w:p>
    <w:p w14:paraId="70327E8F" w14:textId="77777777" w:rsidR="00FE27E6" w:rsidRDefault="00FE27E6" w:rsidP="00FE27E6">
      <w:pPr>
        <w:pStyle w:val="20"/>
        <w:numPr>
          <w:ilvl w:val="0"/>
          <w:numId w:val="15"/>
        </w:numPr>
        <w:spacing w:before="0" w:after="0" w:line="360" w:lineRule="auto"/>
        <w:ind w:left="0" w:firstLineChars="200" w:firstLine="480"/>
        <w:rPr>
          <w:rFonts w:ascii="仿宋" w:eastAsia="仿宋" w:hAnsi="仿宋" w:hint="eastAsia"/>
          <w:sz w:val="24"/>
          <w:szCs w:val="24"/>
        </w:rPr>
      </w:pPr>
      <w:r>
        <w:rPr>
          <w:rFonts w:ascii="仿宋" w:eastAsia="仿宋" w:hAnsi="仿宋"/>
          <w:sz w:val="24"/>
          <w:szCs w:val="24"/>
        </w:rPr>
        <w:t>服务商需结合所供系统功能及需求方现有管理人员水平，制定详细业务培训方案，确保管理人员能独立管理系统主要功能及开展日常维护。</w:t>
      </w:r>
    </w:p>
    <w:p w14:paraId="5C2E3280" w14:textId="77777777" w:rsidR="00FE27E6" w:rsidRDefault="00FE27E6" w:rsidP="00FE27E6">
      <w:pPr>
        <w:pStyle w:val="20"/>
        <w:numPr>
          <w:ilvl w:val="0"/>
          <w:numId w:val="15"/>
        </w:numPr>
        <w:spacing w:before="0" w:after="0" w:line="360" w:lineRule="auto"/>
        <w:ind w:left="0" w:firstLineChars="200" w:firstLine="480"/>
        <w:rPr>
          <w:rFonts w:ascii="仿宋" w:eastAsia="仿宋" w:hAnsi="仿宋" w:hint="eastAsia"/>
          <w:sz w:val="24"/>
          <w:szCs w:val="24"/>
        </w:rPr>
      </w:pPr>
      <w:r>
        <w:rPr>
          <w:rFonts w:ascii="仿宋" w:eastAsia="仿宋" w:hAnsi="仿宋"/>
          <w:sz w:val="24"/>
          <w:szCs w:val="24"/>
        </w:rPr>
        <w:t>免费提供原厂正规培训及相关资料，投标书中需明确培训课程、人员数量、培训时间，该指标纳入技术服务评价。</w:t>
      </w:r>
    </w:p>
    <w:p w14:paraId="735450C2" w14:textId="77777777" w:rsidR="00FE27E6" w:rsidRDefault="00FE27E6" w:rsidP="00FE27E6">
      <w:pPr>
        <w:pStyle w:val="20"/>
        <w:numPr>
          <w:ilvl w:val="0"/>
          <w:numId w:val="15"/>
        </w:numPr>
        <w:spacing w:before="0" w:after="0" w:line="360" w:lineRule="auto"/>
        <w:ind w:left="0" w:firstLineChars="200" w:firstLine="480"/>
        <w:rPr>
          <w:rFonts w:ascii="仿宋" w:eastAsia="仿宋" w:hAnsi="仿宋" w:hint="eastAsia"/>
          <w:sz w:val="24"/>
          <w:szCs w:val="24"/>
        </w:rPr>
      </w:pPr>
      <w:r>
        <w:rPr>
          <w:rFonts w:ascii="仿宋" w:eastAsia="仿宋" w:hAnsi="仿宋"/>
          <w:sz w:val="24"/>
          <w:szCs w:val="24"/>
        </w:rPr>
        <w:t>项目实施期间及系统运行后，结合项目与产品情况，不定期与需求方开展技术交流、提供培训。</w:t>
      </w:r>
    </w:p>
    <w:p w14:paraId="04AB10C6" w14:textId="77777777" w:rsidR="00FE27E6" w:rsidRDefault="00FE27E6" w:rsidP="00FE27E6">
      <w:pPr>
        <w:pStyle w:val="20"/>
        <w:spacing w:before="0" w:after="0" w:line="360" w:lineRule="auto"/>
        <w:rPr>
          <w:rFonts w:ascii="黑体" w:eastAsia="黑体" w:hAnsi="黑体" w:hint="eastAsia"/>
          <w:sz w:val="28"/>
          <w:szCs w:val="28"/>
        </w:rPr>
      </w:pPr>
      <w:r>
        <w:rPr>
          <w:rFonts w:ascii="黑体" w:eastAsia="黑体" w:hAnsi="黑体" w:hint="eastAsia"/>
          <w:sz w:val="28"/>
          <w:szCs w:val="28"/>
        </w:rPr>
        <w:t>七、其他要求</w:t>
      </w:r>
    </w:p>
    <w:p w14:paraId="31AF3DCB" w14:textId="77777777" w:rsidR="00FE27E6" w:rsidRDefault="00FE27E6" w:rsidP="00FE27E6">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（一）数据安全与保密</w:t>
      </w:r>
    </w:p>
    <w:p w14:paraId="2AE261A0"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服务商需采取严格的数据安全措施，确保医院数据在传输、存储、使用等环节的</w:t>
      </w:r>
      <w:r>
        <w:rPr>
          <w:rFonts w:ascii="仿宋" w:eastAsia="仿宋" w:hAnsi="仿宋" w:hint="eastAsia"/>
          <w:sz w:val="24"/>
          <w:szCs w:val="24"/>
        </w:rPr>
        <w:lastRenderedPageBreak/>
        <w:t>安全，防止数据泄露、篡改等安全事件发生。同时，对在项目实施及服务过程中获取的医院敏感信息负有保密义务，未经医院书面同意，不得向任何第三方披露或使用。</w:t>
      </w:r>
    </w:p>
    <w:p w14:paraId="49C7F88A" w14:textId="77777777" w:rsidR="00FE27E6" w:rsidRDefault="00FE27E6" w:rsidP="00FE27E6">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）网络安全自查</w:t>
      </w:r>
    </w:p>
    <w:p w14:paraId="17968F91"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服务期内，服务商需积极配合我院定期开展网络安全自查工作，自查内容至少包括系统日常运行情况、系统漏洞等，及时发现并处理安全隐患，保障医院信息系统的安全性。</w:t>
      </w:r>
    </w:p>
    <w:p w14:paraId="060E6175" w14:textId="77777777" w:rsidR="00FE27E6" w:rsidRDefault="00FE27E6" w:rsidP="00FE27E6">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三</w:t>
      </w:r>
      <w:r>
        <w:rPr>
          <w:rFonts w:ascii="仿宋" w:eastAsia="仿宋" w:hAnsi="仿宋"/>
          <w:b/>
          <w:bCs/>
          <w:sz w:val="24"/>
          <w:szCs w:val="24"/>
        </w:rPr>
        <w:t>）安全审计配合</w:t>
      </w:r>
    </w:p>
    <w:p w14:paraId="70BD6652"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2D0B470F" w14:textId="77777777" w:rsidR="00FE27E6" w:rsidRDefault="00FE27E6" w:rsidP="00FE27E6">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）数据资源共享</w:t>
      </w:r>
    </w:p>
    <w:p w14:paraId="24B1DA40" w14:textId="77777777" w:rsidR="00FE27E6" w:rsidRDefault="00FE27E6" w:rsidP="00FE27E6">
      <w:pPr>
        <w:numPr>
          <w:ilvl w:val="0"/>
          <w:numId w:val="16"/>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服务商须严格履行数据资源共享义务，</w:t>
      </w:r>
      <w:r>
        <w:rPr>
          <w:rFonts w:ascii="仿宋" w:eastAsia="仿宋" w:hAnsi="仿宋" w:hint="eastAsia"/>
          <w:sz w:val="24"/>
          <w:szCs w:val="24"/>
        </w:rPr>
        <w:t>积极</w:t>
      </w:r>
      <w:r>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560E8DE2" w14:textId="77777777" w:rsidR="00FE27E6" w:rsidRDefault="00FE27E6" w:rsidP="00FE27E6">
      <w:pPr>
        <w:numPr>
          <w:ilvl w:val="0"/>
          <w:numId w:val="16"/>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在技术对接过程中，不得附加任何形式的接口调用费用条款，杜绝因接口对接费用等争议影响跨层级、跨部门政务数据资源共享与业务协同工作，保障数据共享工作的顺利推进。</w:t>
      </w:r>
    </w:p>
    <w:p w14:paraId="0765FFA1" w14:textId="77777777" w:rsidR="00FE27E6" w:rsidRDefault="00FE27E6" w:rsidP="00FE27E6">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（五）知识产权合法</w:t>
      </w:r>
    </w:p>
    <w:p w14:paraId="6F0C85DF"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正版且具备合法授权。如因服务商过错致使医院在使用过程中面临第三方知识产权侵权指控，服务商将承担全部法律责任及经济赔偿，并需积极采取措施以消除负面影响，确保医院的正常运营与声誉不受损。</w:t>
      </w:r>
    </w:p>
    <w:p w14:paraId="4E78B9AA" w14:textId="77777777" w:rsidR="00FE27E6" w:rsidRDefault="00FE27E6" w:rsidP="00FE27E6">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（六）永久使用权</w:t>
      </w:r>
    </w:p>
    <w:p w14:paraId="0877A021" w14:textId="77777777" w:rsidR="00FE27E6" w:rsidRDefault="00FE27E6" w:rsidP="00FE27E6">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7046BEA5" w14:textId="77777777" w:rsidR="00FE27E6" w:rsidRDefault="00FE27E6" w:rsidP="00FE27E6">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（七）技术支持和服务</w:t>
      </w:r>
    </w:p>
    <w:p w14:paraId="1A77AF7E" w14:textId="368BD3F0" w:rsidR="00FE27E6" w:rsidRPr="00F45644" w:rsidRDefault="00FE27E6" w:rsidP="00F45644">
      <w:pPr>
        <w:pStyle w:val="20"/>
        <w:spacing w:before="0" w:after="0" w:line="360" w:lineRule="auto"/>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服务商应提供必要的技术支持和服务，并支持医院对系统进行统一版本的升级与改造及使用科室变更，确保医院能够根据自身发展需求</w:t>
      </w:r>
      <w:r w:rsidR="00F45644">
        <w:rPr>
          <w:rFonts w:ascii="仿宋" w:eastAsia="仿宋" w:hAnsi="仿宋" w:cs="Times New Roman" w:hint="eastAsia"/>
          <w:sz w:val="24"/>
          <w:szCs w:val="24"/>
        </w:rPr>
        <w:t>。</w:t>
      </w:r>
    </w:p>
    <w:sectPr w:rsidR="00FE27E6" w:rsidRPr="00F4564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C991" w14:textId="77777777" w:rsidR="00EB3DAD" w:rsidRDefault="00EB3DAD" w:rsidP="00CF62F2">
      <w:r>
        <w:separator/>
      </w:r>
    </w:p>
  </w:endnote>
  <w:endnote w:type="continuationSeparator" w:id="0">
    <w:p w14:paraId="1C990785" w14:textId="77777777" w:rsidR="00EB3DAD" w:rsidRDefault="00EB3DAD" w:rsidP="00CF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6652" w14:textId="77777777" w:rsidR="00EB3DAD" w:rsidRDefault="00EB3DAD" w:rsidP="00CF62F2">
      <w:r>
        <w:separator/>
      </w:r>
    </w:p>
  </w:footnote>
  <w:footnote w:type="continuationSeparator" w:id="0">
    <w:p w14:paraId="7A960ACC" w14:textId="77777777" w:rsidR="00EB3DAD" w:rsidRDefault="00EB3DAD" w:rsidP="00CF6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F721E7A"/>
    <w:multiLevelType w:val="hybridMultilevel"/>
    <w:tmpl w:val="BC382936"/>
    <w:lvl w:ilvl="0" w:tplc="83667B2E">
      <w:start w:val="1"/>
      <w:numFmt w:val="bullet"/>
      <w:lvlText w:val="●"/>
      <w:lvlJc w:val="left"/>
      <w:pPr>
        <w:ind w:left="720" w:hanging="360"/>
      </w:pPr>
    </w:lvl>
    <w:lvl w:ilvl="1" w:tplc="15803A84">
      <w:start w:val="1"/>
      <w:numFmt w:val="bullet"/>
      <w:lvlText w:val="○"/>
      <w:lvlJc w:val="left"/>
      <w:pPr>
        <w:ind w:left="1440" w:hanging="360"/>
      </w:pPr>
    </w:lvl>
    <w:lvl w:ilvl="2" w:tplc="480C5592">
      <w:start w:val="1"/>
      <w:numFmt w:val="bullet"/>
      <w:lvlText w:val="■"/>
      <w:lvlJc w:val="left"/>
      <w:pPr>
        <w:ind w:left="2160" w:hanging="360"/>
      </w:pPr>
    </w:lvl>
    <w:lvl w:ilvl="3" w:tplc="3FD67DEA">
      <w:start w:val="1"/>
      <w:numFmt w:val="bullet"/>
      <w:lvlText w:val="●"/>
      <w:lvlJc w:val="left"/>
      <w:pPr>
        <w:ind w:left="2880" w:hanging="360"/>
      </w:pPr>
    </w:lvl>
    <w:lvl w:ilvl="4" w:tplc="D9285AAA">
      <w:start w:val="1"/>
      <w:numFmt w:val="bullet"/>
      <w:lvlText w:val="○"/>
      <w:lvlJc w:val="left"/>
      <w:pPr>
        <w:ind w:left="3600" w:hanging="360"/>
      </w:pPr>
    </w:lvl>
    <w:lvl w:ilvl="5" w:tplc="815C0360">
      <w:start w:val="1"/>
      <w:numFmt w:val="bullet"/>
      <w:lvlText w:val="■"/>
      <w:lvlJc w:val="left"/>
      <w:pPr>
        <w:ind w:left="4320" w:hanging="360"/>
      </w:pPr>
    </w:lvl>
    <w:lvl w:ilvl="6" w:tplc="B1F22C30">
      <w:start w:val="1"/>
      <w:numFmt w:val="bullet"/>
      <w:lvlText w:val="●"/>
      <w:lvlJc w:val="left"/>
      <w:pPr>
        <w:ind w:left="5040" w:hanging="360"/>
      </w:pPr>
    </w:lvl>
    <w:lvl w:ilvl="7" w:tplc="94561DD6">
      <w:start w:val="1"/>
      <w:numFmt w:val="bullet"/>
      <w:lvlText w:val="●"/>
      <w:lvlJc w:val="left"/>
      <w:pPr>
        <w:ind w:left="5760" w:hanging="360"/>
      </w:pPr>
    </w:lvl>
    <w:lvl w:ilvl="8" w:tplc="E1BEB080">
      <w:start w:val="1"/>
      <w:numFmt w:val="bullet"/>
      <w:lvlText w:val="●"/>
      <w:lvlJc w:val="left"/>
      <w:pPr>
        <w:ind w:left="6480" w:hanging="360"/>
      </w:pPr>
    </w:lvl>
  </w:abstractNum>
  <w:abstractNum w:abstractNumId="2" w15:restartNumberingAfterBreak="0">
    <w:nsid w:val="21FC701F"/>
    <w:multiLevelType w:val="multilevel"/>
    <w:tmpl w:val="3FA40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1373856"/>
    <w:multiLevelType w:val="multilevel"/>
    <w:tmpl w:val="3137385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710945CB"/>
    <w:multiLevelType w:val="hybridMultilevel"/>
    <w:tmpl w:val="3FDC54F6"/>
    <w:lvl w:ilvl="0" w:tplc="8ED63330">
      <w:start w:val="3"/>
      <w:numFmt w:val="decimal"/>
      <w:lvlText w:val="%1、"/>
      <w:lvlJc w:val="left"/>
      <w:pPr>
        <w:ind w:left="495" w:hanging="49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8AC3C5B"/>
    <w:multiLevelType w:val="multilevel"/>
    <w:tmpl w:val="78AC3C5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40588698">
    <w:abstractNumId w:val="2"/>
  </w:num>
  <w:num w:numId="2" w16cid:durableId="525800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960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570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81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203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495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623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341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138750">
    <w:abstractNumId w:val="5"/>
  </w:num>
  <w:num w:numId="12" w16cid:durableId="1802110161">
    <w:abstractNumId w:val="6"/>
  </w:num>
  <w:num w:numId="13" w16cid:durableId="260188495">
    <w:abstractNumId w:val="0"/>
  </w:num>
  <w:num w:numId="14" w16cid:durableId="1732658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437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6575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B0"/>
    <w:rsid w:val="001D799E"/>
    <w:rsid w:val="002E6F2B"/>
    <w:rsid w:val="00383AD6"/>
    <w:rsid w:val="004E34AF"/>
    <w:rsid w:val="00532186"/>
    <w:rsid w:val="005D03B0"/>
    <w:rsid w:val="007D01D8"/>
    <w:rsid w:val="00AF1CE3"/>
    <w:rsid w:val="00BE79FA"/>
    <w:rsid w:val="00C66F43"/>
    <w:rsid w:val="00CF62F2"/>
    <w:rsid w:val="00EB3DAD"/>
    <w:rsid w:val="00F45644"/>
    <w:rsid w:val="00FE2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CEEF5"/>
  <w15:docId w15:val="{A2614B67-9A4C-4481-8C3E-B452E261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qFormat/>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CF62F2"/>
    <w:pPr>
      <w:tabs>
        <w:tab w:val="center" w:pos="4153"/>
        <w:tab w:val="right" w:pos="8306"/>
      </w:tabs>
      <w:snapToGrid w:val="0"/>
      <w:jc w:val="center"/>
    </w:pPr>
    <w:rPr>
      <w:sz w:val="18"/>
      <w:szCs w:val="18"/>
    </w:rPr>
  </w:style>
  <w:style w:type="character" w:customStyle="1" w:styleId="aa">
    <w:name w:val="页眉 字符"/>
    <w:basedOn w:val="a0"/>
    <w:link w:val="a9"/>
    <w:uiPriority w:val="99"/>
    <w:rsid w:val="00CF62F2"/>
    <w:rPr>
      <w:sz w:val="18"/>
      <w:szCs w:val="18"/>
    </w:rPr>
  </w:style>
  <w:style w:type="paragraph" w:styleId="ab">
    <w:name w:val="footer"/>
    <w:basedOn w:val="a"/>
    <w:link w:val="ac"/>
    <w:uiPriority w:val="99"/>
    <w:unhideWhenUsed/>
    <w:rsid w:val="00CF62F2"/>
    <w:pPr>
      <w:tabs>
        <w:tab w:val="center" w:pos="4153"/>
        <w:tab w:val="right" w:pos="8306"/>
      </w:tabs>
      <w:snapToGrid w:val="0"/>
    </w:pPr>
    <w:rPr>
      <w:sz w:val="18"/>
      <w:szCs w:val="18"/>
    </w:rPr>
  </w:style>
  <w:style w:type="character" w:customStyle="1" w:styleId="ac">
    <w:name w:val="页脚 字符"/>
    <w:basedOn w:val="a0"/>
    <w:link w:val="ab"/>
    <w:uiPriority w:val="99"/>
    <w:rsid w:val="00CF62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13</cp:revision>
  <dcterms:created xsi:type="dcterms:W3CDTF">2025-09-24T08:30:00Z</dcterms:created>
  <dcterms:modified xsi:type="dcterms:W3CDTF">2025-10-09T08:26:00Z</dcterms:modified>
</cp:coreProperties>
</file>